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553261" w14:textId="38FCFB68" w:rsidR="00382D16" w:rsidRPr="004E00BF" w:rsidRDefault="00000C7E" w:rsidP="00E271E2">
      <w:pPr>
        <w:spacing w:after="0" w:line="240" w:lineRule="auto"/>
        <w:jc w:val="both"/>
      </w:pPr>
      <w:r w:rsidRPr="004E00BF">
        <w:rPr>
          <w:noProof/>
          <w:lang w:val="en-US"/>
        </w:rPr>
        <mc:AlternateContent>
          <mc:Choice Requires="wps">
            <w:drawing>
              <wp:anchor distT="45720" distB="45720" distL="114300" distR="114300" simplePos="0" relativeHeight="251657216" behindDoc="0" locked="0" layoutInCell="1" allowOverlap="1" wp14:anchorId="546F03A9" wp14:editId="7C3857B9">
                <wp:simplePos x="0" y="0"/>
                <wp:positionH relativeFrom="column">
                  <wp:posOffset>201295</wp:posOffset>
                </wp:positionH>
                <wp:positionV relativeFrom="paragraph">
                  <wp:posOffset>5309870</wp:posOffset>
                </wp:positionV>
                <wp:extent cx="2800350" cy="330200"/>
                <wp:effectExtent l="0" t="0" r="0" b="0"/>
                <wp:wrapSquare wrapText="bothSides"/>
                <wp:docPr id="2094095354" name="Cuadro de texto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330200"/>
                        </a:xfrm>
                        <a:prstGeom prst="rect">
                          <a:avLst/>
                        </a:prstGeom>
                        <a:noFill/>
                        <a:ln w="9525">
                          <a:noFill/>
                          <a:miter lim="800000"/>
                          <a:headEnd/>
                          <a:tailEnd/>
                        </a:ln>
                      </wps:spPr>
                      <wps:txbx>
                        <w:txbxContent>
                          <w:p w14:paraId="21DBD946" w14:textId="79A8D0F0" w:rsidR="00FE45F5" w:rsidRPr="002D2ADB" w:rsidRDefault="00FE45F5" w:rsidP="00000C7E">
                            <w:pPr>
                              <w:jc w:val="center"/>
                              <w:rPr>
                                <w:rFonts w:ascii="Poppins Black" w:hAnsi="Poppins Black" w:cs="Poppins Black"/>
                                <w:color w:val="FFFFFF"/>
                                <w:sz w:val="18"/>
                                <w:szCs w:val="18"/>
                              </w:rPr>
                            </w:pPr>
                            <w:r w:rsidRPr="004E00BF">
                              <w:rPr>
                                <w:rFonts w:ascii="Poppins Black" w:hAnsi="Poppins Black" w:cs="Poppins Black"/>
                                <w:color w:val="FFFFFF"/>
                                <w:sz w:val="18"/>
                                <w:szCs w:val="18"/>
                              </w:rPr>
                              <w:t xml:space="preserve">Recibido:  </w:t>
                            </w:r>
                            <w:r w:rsidR="004E00BF">
                              <w:rPr>
                                <w:rFonts w:ascii="Poppins Black" w:hAnsi="Poppins Black" w:cs="Poppins Black"/>
                                <w:color w:val="FFFFFF"/>
                                <w:sz w:val="18"/>
                                <w:szCs w:val="18"/>
                              </w:rPr>
                              <w:t xml:space="preserve">12/11/2024  </w:t>
                            </w:r>
                            <w:r w:rsidRPr="004E00BF">
                              <w:rPr>
                                <w:rFonts w:ascii="Poppins Black" w:hAnsi="Poppins Black" w:cs="Poppins Black"/>
                                <w:color w:val="FFFFFF"/>
                                <w:sz w:val="18"/>
                                <w:szCs w:val="18"/>
                              </w:rPr>
                              <w:t xml:space="preserve">    Aceptado: </w:t>
                            </w:r>
                            <w:r w:rsidR="004E00BF" w:rsidRPr="004E00BF">
                              <w:rPr>
                                <w:rFonts w:ascii="Poppins Black" w:hAnsi="Poppins Black" w:cs="Poppins Black"/>
                                <w:color w:val="FFFFFF"/>
                                <w:sz w:val="18"/>
                                <w:szCs w:val="18"/>
                              </w:rPr>
                              <w:t xml:space="preserve"> 5/02/2025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46F03A9" id="_x0000_t202" coordsize="21600,21600" o:spt="202" path="m,l,21600r21600,l21600,xe">
                <v:stroke joinstyle="miter"/>
                <v:path gradientshapeok="t" o:connecttype="rect"/>
              </v:shapetype>
              <v:shape id="Cuadro de texto 13" o:spid="_x0000_s1026" type="#_x0000_t202" style="position:absolute;left:0;text-align:left;margin-left:15.85pt;margin-top:418.1pt;width:220.5pt;height:26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" filled="f" stroked="f">
                <v:textbox>
                  <w:txbxContent>
                    <w:p w14:paraId="21DBD946" w14:textId="79A8D0F0" w:rsidR="00FE45F5" w:rsidRPr="002D2ADB" w:rsidRDefault="00FE45F5" w:rsidP="00000C7E">
                      <w:pPr>
                        <w:jc w:val="center"/>
                        <w:rPr>
                          <w:rFonts w:ascii="Poppins Black" w:hAnsi="Poppins Black" w:cs="Poppins Black"/>
                          <w:color w:val="FFFFFF"/>
                          <w:sz w:val="18"/>
                          <w:szCs w:val="18"/>
                        </w:rPr>
                      </w:pPr>
                      <w:r w:rsidRPr="004E00BF">
                        <w:rPr>
                          <w:rFonts w:ascii="Poppins Black" w:hAnsi="Poppins Black" w:cs="Poppins Black"/>
                          <w:color w:val="FFFFFF"/>
                          <w:sz w:val="18"/>
                          <w:szCs w:val="18"/>
                        </w:rPr>
                        <w:t xml:space="preserve">Recibido:  </w:t>
                      </w:r>
                      <w:r w:rsidR="004E00BF">
                        <w:rPr>
                          <w:rFonts w:ascii="Poppins Black" w:hAnsi="Poppins Black" w:cs="Poppins Black"/>
                          <w:color w:val="FFFFFF"/>
                          <w:sz w:val="18"/>
                          <w:szCs w:val="18"/>
                        </w:rPr>
                        <w:t xml:space="preserve">12/11/2024  </w:t>
                      </w:r>
                      <w:r w:rsidRPr="004E00BF">
                        <w:rPr>
                          <w:rFonts w:ascii="Poppins Black" w:hAnsi="Poppins Black" w:cs="Poppins Black"/>
                          <w:color w:val="FFFFFF"/>
                          <w:sz w:val="18"/>
                          <w:szCs w:val="18"/>
                        </w:rPr>
                        <w:t xml:space="preserve">    Aceptado: </w:t>
                      </w:r>
                      <w:r w:rsidR="004E00BF" w:rsidRPr="004E00BF">
                        <w:rPr>
                          <w:rFonts w:ascii="Poppins Black" w:hAnsi="Poppins Black" w:cs="Poppins Black"/>
                          <w:color w:val="FFFFFF"/>
                          <w:sz w:val="18"/>
                          <w:szCs w:val="18"/>
                        </w:rPr>
                        <w:t xml:space="preserve"> 5/02/2025</w:t>
                      </w:r>
                    </w:p>
                  </w:txbxContent>
                </v:textbox>
                <w10:wrap type="square"/>
              </v:shape>
            </w:pict>
          </mc:Fallback>
        </mc:AlternateContent>
      </w:r>
      <w:r w:rsidRPr="004E00BF">
        <w:rPr>
          <w:noProof/>
          <w:lang w:val="en-US"/>
        </w:rPr>
        <mc:AlternateContent>
          <mc:Choice Requires="wps">
            <w:drawing>
              <wp:anchor distT="45720" distB="45720" distL="114300" distR="114300" simplePos="0" relativeHeight="251659264" behindDoc="0" locked="0" layoutInCell="1" allowOverlap="1" wp14:anchorId="69F65646" wp14:editId="192536C8">
                <wp:simplePos x="0" y="0"/>
                <wp:positionH relativeFrom="column">
                  <wp:posOffset>2862580</wp:posOffset>
                </wp:positionH>
                <wp:positionV relativeFrom="paragraph">
                  <wp:posOffset>1247140</wp:posOffset>
                </wp:positionV>
                <wp:extent cx="3187700" cy="3886200"/>
                <wp:effectExtent l="0" t="0" r="0" b="0"/>
                <wp:wrapSquare wrapText="bothSides"/>
                <wp:docPr id="1880450000" name="Cuadro de texto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28BCB3DA" w14:textId="77777777" w:rsidR="00000C7E" w:rsidRDefault="00000C7E" w:rsidP="000529D8">
                            <w:pPr>
                              <w:spacing w:after="0" w:line="240" w:lineRule="auto"/>
                              <w:jc w:val="right"/>
                              <w:rPr>
                                <w:rFonts w:ascii="Prompt" w:hAnsi="Prompt" w:cs="Prompt"/>
                                <w:color w:val="63AEBD"/>
                              </w:rPr>
                            </w:pPr>
                          </w:p>
                          <w:p w14:paraId="2C25D403" w14:textId="77777777" w:rsidR="006963A2" w:rsidRDefault="006963A2" w:rsidP="006963A2">
                            <w:pPr>
                              <w:spacing w:after="0" w:line="240" w:lineRule="auto"/>
                              <w:jc w:val="right"/>
                              <w:rPr>
                                <w:rFonts w:ascii="Prompt" w:hAnsi="Prompt" w:cs="Prompt"/>
                                <w:color w:val="63AEBD"/>
                              </w:rPr>
                            </w:pPr>
                          </w:p>
                          <w:p w14:paraId="10CC3C94" w14:textId="56844A5E" w:rsidR="006963A2" w:rsidRDefault="006963A2" w:rsidP="006963A2">
                            <w:pPr>
                              <w:spacing w:after="0" w:line="240" w:lineRule="auto"/>
                              <w:jc w:val="right"/>
                              <w:rPr>
                                <w:rFonts w:ascii="Prompt" w:hAnsi="Prompt" w:cs="Prompt"/>
                                <w:color w:val="63AEBD"/>
                              </w:rPr>
                            </w:pPr>
                            <w:r w:rsidRPr="000C04B4">
                              <w:rPr>
                                <w:rFonts w:ascii="Prompt" w:hAnsi="Prompt" w:cs="Prompt"/>
                                <w:color w:val="63AEBD"/>
                              </w:rPr>
                              <w:t>Adriana Lorena Flores Arriola</w:t>
                            </w:r>
                          </w:p>
                          <w:p w14:paraId="063CA65A" w14:textId="77777777" w:rsidR="006963A2" w:rsidRDefault="006963A2" w:rsidP="006963A2">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https://orcid.org/0009-0007-1176-8962</w:t>
                            </w:r>
                          </w:p>
                          <w:p w14:paraId="5FC68117" w14:textId="77777777" w:rsidR="006963A2" w:rsidRDefault="006963A2" w:rsidP="006963A2">
                            <w:pPr>
                              <w:spacing w:after="0" w:line="240" w:lineRule="auto"/>
                              <w:jc w:val="right"/>
                              <w:rPr>
                                <w:rFonts w:ascii="Prompt" w:hAnsi="Prompt" w:cs="Prompt"/>
                                <w:color w:val="FFFFFF" w:themeColor="background1"/>
                              </w:rPr>
                            </w:pPr>
                            <w:r w:rsidRPr="00000C7E">
                              <w:rPr>
                                <w:rFonts w:ascii="Prompt" w:hAnsi="Prompt" w:cs="Prompt"/>
                                <w:color w:val="FFFFFF" w:themeColor="background1"/>
                              </w:rPr>
                              <w:t>afloresfl1@ucvvirtual.edu.pe</w:t>
                            </w:r>
                          </w:p>
                          <w:p w14:paraId="5D534A9C" w14:textId="77777777" w:rsidR="006963A2" w:rsidRDefault="006963A2" w:rsidP="006963A2">
                            <w:pPr>
                              <w:spacing w:after="0" w:line="240" w:lineRule="auto"/>
                              <w:jc w:val="right"/>
                              <w:rPr>
                                <w:rFonts w:ascii="Prompt" w:hAnsi="Prompt" w:cs="Prompt"/>
                                <w:color w:val="63AEBD"/>
                              </w:rPr>
                            </w:pPr>
                            <w:r>
                              <w:rPr>
                                <w:rFonts w:ascii="Prompt" w:hAnsi="Prompt" w:cs="Prompt"/>
                                <w:color w:val="63AEBD"/>
                              </w:rPr>
                              <w:t>Universidad César Vallejo</w:t>
                            </w:r>
                          </w:p>
                          <w:p w14:paraId="5F623B28" w14:textId="77777777" w:rsidR="006963A2" w:rsidRPr="007352BA" w:rsidRDefault="006963A2" w:rsidP="006963A2">
                            <w:pPr>
                              <w:spacing w:after="0" w:line="240" w:lineRule="auto"/>
                              <w:jc w:val="right"/>
                              <w:rPr>
                                <w:rFonts w:ascii="Prompt" w:hAnsi="Prompt" w:cs="Prompt"/>
                                <w:color w:val="63AEBD"/>
                              </w:rPr>
                            </w:pPr>
                            <w:r>
                              <w:rPr>
                                <w:rFonts w:ascii="Prompt" w:hAnsi="Prompt" w:cs="Prompt"/>
                                <w:color w:val="63AEBD"/>
                              </w:rPr>
                              <w:t>Lima-</w:t>
                            </w:r>
                            <w:r w:rsidRPr="000C04B4">
                              <w:rPr>
                                <w:rFonts w:ascii="Prompt" w:hAnsi="Prompt" w:cs="Prompt"/>
                                <w:color w:val="63AEBD"/>
                              </w:rPr>
                              <w:t>Perú</w:t>
                            </w:r>
                          </w:p>
                          <w:p w14:paraId="12B9A892" w14:textId="77777777" w:rsidR="00000C7E" w:rsidRDefault="00000C7E" w:rsidP="000529D8">
                            <w:pPr>
                              <w:spacing w:after="0" w:line="240" w:lineRule="auto"/>
                              <w:jc w:val="right"/>
                              <w:rPr>
                                <w:rFonts w:ascii="Prompt" w:hAnsi="Prompt" w:cs="Prompt"/>
                                <w:color w:val="63AEBD"/>
                              </w:rPr>
                            </w:pPr>
                          </w:p>
                          <w:p w14:paraId="049187C9" w14:textId="65A68AF9" w:rsidR="00000C7E" w:rsidRDefault="00000C7E" w:rsidP="006963A2">
                            <w:pPr>
                              <w:spacing w:after="0" w:line="240" w:lineRule="auto"/>
                              <w:jc w:val="right"/>
                              <w:rPr>
                                <w:rFonts w:ascii="Prompt" w:hAnsi="Prompt" w:cs="Prompt"/>
                                <w:color w:val="FFFFFF" w:themeColor="background1"/>
                              </w:rPr>
                            </w:pPr>
                            <w:r w:rsidRPr="00000C7E">
                              <w:rPr>
                                <w:rFonts w:ascii="Prompt" w:hAnsi="Prompt" w:cs="Prompt"/>
                                <w:color w:val="63AEBD"/>
                              </w:rPr>
                              <w:t xml:space="preserve">José Luis Ortiz </w:t>
                            </w:r>
                            <w:proofErr w:type="spellStart"/>
                            <w:r w:rsidRPr="00000C7E">
                              <w:rPr>
                                <w:rFonts w:ascii="Prompt" w:hAnsi="Prompt" w:cs="Prompt"/>
                                <w:color w:val="63AEBD"/>
                              </w:rPr>
                              <w:t>Almeyda</w:t>
                            </w:r>
                            <w:proofErr w:type="spellEnd"/>
                          </w:p>
                          <w:p w14:paraId="794C67B1" w14:textId="518C0B12" w:rsidR="00000C7E" w:rsidRDefault="00FE45F5" w:rsidP="00000C7E">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https://orcid.org/0009-0001-8608-4465</w:t>
                            </w:r>
                          </w:p>
                          <w:p w14:paraId="20F4E8A4" w14:textId="77777777" w:rsidR="00000C7E" w:rsidRDefault="00FE45F5" w:rsidP="00000C7E">
                            <w:pPr>
                              <w:spacing w:after="0" w:line="240" w:lineRule="auto"/>
                              <w:jc w:val="right"/>
                              <w:rPr>
                                <w:rFonts w:ascii="Prompt" w:hAnsi="Prompt" w:cs="Prompt"/>
                                <w:color w:val="FFFFFF" w:themeColor="background1"/>
                              </w:rPr>
                            </w:pPr>
                            <w:r w:rsidRPr="00000C7E">
                              <w:rPr>
                                <w:rFonts w:ascii="Prompt" w:hAnsi="Prompt" w:cs="Prompt"/>
                                <w:color w:val="FFFFFF" w:themeColor="background1"/>
                              </w:rPr>
                              <w:t>jose.ortiz@autonomadeica.edu.pe</w:t>
                            </w:r>
                          </w:p>
                          <w:p w14:paraId="504B58BA" w14:textId="77777777" w:rsidR="00000C7E" w:rsidRDefault="00FE45F5" w:rsidP="00000C7E">
                            <w:pPr>
                              <w:spacing w:after="0" w:line="240" w:lineRule="auto"/>
                              <w:jc w:val="right"/>
                              <w:rPr>
                                <w:rFonts w:ascii="Prompt" w:hAnsi="Prompt" w:cs="Prompt"/>
                                <w:color w:val="FFFFFF" w:themeColor="background1"/>
                              </w:rPr>
                            </w:pPr>
                            <w:r w:rsidRPr="000C04B4">
                              <w:rPr>
                                <w:rFonts w:ascii="Prompt" w:hAnsi="Prompt" w:cs="Prompt"/>
                                <w:color w:val="63AEBD"/>
                              </w:rPr>
                              <w:t>Universidad Autónoma de Ica</w:t>
                            </w:r>
                          </w:p>
                          <w:p w14:paraId="2E660075" w14:textId="2CBC5666" w:rsidR="00FE45F5" w:rsidRPr="00000C7E" w:rsidRDefault="00000C7E" w:rsidP="00000C7E">
                            <w:pPr>
                              <w:spacing w:after="0" w:line="240" w:lineRule="auto"/>
                              <w:jc w:val="right"/>
                              <w:rPr>
                                <w:rFonts w:ascii="Prompt" w:hAnsi="Prompt" w:cs="Prompt"/>
                                <w:color w:val="FFFFFF" w:themeColor="background1"/>
                              </w:rPr>
                            </w:pPr>
                            <w:r>
                              <w:rPr>
                                <w:rFonts w:ascii="Prompt" w:hAnsi="Prompt" w:cs="Prompt"/>
                                <w:color w:val="63AEBD"/>
                              </w:rPr>
                              <w:t>Ica-</w:t>
                            </w:r>
                            <w:r w:rsidR="00FE45F5" w:rsidRPr="000C04B4">
                              <w:rPr>
                                <w:rFonts w:ascii="Prompt" w:hAnsi="Prompt" w:cs="Prompt"/>
                                <w:color w:val="63AEBD"/>
                              </w:rPr>
                              <w:t>Perú</w:t>
                            </w:r>
                          </w:p>
                          <w:p w14:paraId="1A2C4BB8" w14:textId="77777777" w:rsidR="00FE45F5" w:rsidRPr="007352BA" w:rsidRDefault="00FE45F5" w:rsidP="000529D8">
                            <w:pPr>
                              <w:spacing w:after="0" w:line="240" w:lineRule="auto"/>
                              <w:jc w:val="right"/>
                              <w:rPr>
                                <w:rFonts w:ascii="Prompt" w:hAnsi="Prompt" w:cs="Prompt"/>
                                <w:color w:val="63AEBD"/>
                              </w:rPr>
                            </w:pPr>
                          </w:p>
                          <w:p w14:paraId="306182B3" w14:textId="77777777" w:rsidR="00FE45F5" w:rsidRPr="007352BA" w:rsidRDefault="00FE45F5"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9F65646" id="Cuadro de texto 17" o:spid="_x0000_s1027" type="#_x0000_t202" style="position:absolute;left:0;text-align:left;margin-left:225.4pt;margin-top:98.2pt;width:251pt;height:306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" filled="f" stroked="f">
                <v:textbox>
                  <w:txbxContent>
                    <w:p w14:paraId="28BCB3DA" w14:textId="77777777" w:rsidR="00000C7E" w:rsidRDefault="00000C7E" w:rsidP="000529D8">
                      <w:pPr>
                        <w:spacing w:after="0" w:line="240" w:lineRule="auto"/>
                        <w:jc w:val="right"/>
                        <w:rPr>
                          <w:rFonts w:ascii="Prompt" w:hAnsi="Prompt" w:cs="Prompt"/>
                          <w:color w:val="63AEBD"/>
                        </w:rPr>
                      </w:pPr>
                    </w:p>
                    <w:p w14:paraId="2C25D403" w14:textId="77777777" w:rsidR="006963A2" w:rsidRDefault="006963A2" w:rsidP="006963A2">
                      <w:pPr>
                        <w:spacing w:after="0" w:line="240" w:lineRule="auto"/>
                        <w:jc w:val="right"/>
                        <w:rPr>
                          <w:rFonts w:ascii="Prompt" w:hAnsi="Prompt" w:cs="Prompt"/>
                          <w:color w:val="63AEBD"/>
                        </w:rPr>
                      </w:pPr>
                    </w:p>
                    <w:p w14:paraId="10CC3C94" w14:textId="56844A5E" w:rsidR="006963A2" w:rsidRDefault="006963A2" w:rsidP="006963A2">
                      <w:pPr>
                        <w:spacing w:after="0" w:line="240" w:lineRule="auto"/>
                        <w:jc w:val="right"/>
                        <w:rPr>
                          <w:rFonts w:ascii="Prompt" w:hAnsi="Prompt" w:cs="Prompt"/>
                          <w:color w:val="63AEBD"/>
                        </w:rPr>
                      </w:pPr>
                      <w:r w:rsidRPr="000C04B4">
                        <w:rPr>
                          <w:rFonts w:ascii="Prompt" w:hAnsi="Prompt" w:cs="Prompt"/>
                          <w:color w:val="63AEBD"/>
                        </w:rPr>
                        <w:t>Adriana Lorena Flores Arriola</w:t>
                      </w:r>
                    </w:p>
                    <w:p w14:paraId="063CA65A" w14:textId="77777777" w:rsidR="006963A2" w:rsidRDefault="006963A2" w:rsidP="006963A2">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https://orcid.org/0009-0007-1176-8962</w:t>
                      </w:r>
                    </w:p>
                    <w:p w14:paraId="5FC68117" w14:textId="77777777" w:rsidR="006963A2" w:rsidRDefault="006963A2" w:rsidP="006963A2">
                      <w:pPr>
                        <w:spacing w:after="0" w:line="240" w:lineRule="auto"/>
                        <w:jc w:val="right"/>
                        <w:rPr>
                          <w:rFonts w:ascii="Prompt" w:hAnsi="Prompt" w:cs="Prompt"/>
                          <w:color w:val="FFFFFF" w:themeColor="background1"/>
                        </w:rPr>
                      </w:pPr>
                      <w:r w:rsidRPr="00000C7E">
                        <w:rPr>
                          <w:rFonts w:ascii="Prompt" w:hAnsi="Prompt" w:cs="Prompt"/>
                          <w:color w:val="FFFFFF" w:themeColor="background1"/>
                        </w:rPr>
                        <w:t>afloresfl1@ucvvirtual.edu.pe</w:t>
                      </w:r>
                    </w:p>
                    <w:p w14:paraId="5D534A9C" w14:textId="77777777" w:rsidR="006963A2" w:rsidRDefault="006963A2" w:rsidP="006963A2">
                      <w:pPr>
                        <w:spacing w:after="0" w:line="240" w:lineRule="auto"/>
                        <w:jc w:val="right"/>
                        <w:rPr>
                          <w:rFonts w:ascii="Prompt" w:hAnsi="Prompt" w:cs="Prompt"/>
                          <w:color w:val="63AEBD"/>
                        </w:rPr>
                      </w:pPr>
                      <w:r>
                        <w:rPr>
                          <w:rFonts w:ascii="Prompt" w:hAnsi="Prompt" w:cs="Prompt"/>
                          <w:color w:val="63AEBD"/>
                        </w:rPr>
                        <w:t>Universidad César Vallejo</w:t>
                      </w:r>
                    </w:p>
                    <w:p w14:paraId="5F623B28" w14:textId="77777777" w:rsidR="006963A2" w:rsidRPr="007352BA" w:rsidRDefault="006963A2" w:rsidP="006963A2">
                      <w:pPr>
                        <w:spacing w:after="0" w:line="240" w:lineRule="auto"/>
                        <w:jc w:val="right"/>
                        <w:rPr>
                          <w:rFonts w:ascii="Prompt" w:hAnsi="Prompt" w:cs="Prompt"/>
                          <w:color w:val="63AEBD"/>
                        </w:rPr>
                      </w:pPr>
                      <w:r>
                        <w:rPr>
                          <w:rFonts w:ascii="Prompt" w:hAnsi="Prompt" w:cs="Prompt"/>
                          <w:color w:val="63AEBD"/>
                        </w:rPr>
                        <w:t>Lima-</w:t>
                      </w:r>
                      <w:r w:rsidRPr="000C04B4">
                        <w:rPr>
                          <w:rFonts w:ascii="Prompt" w:hAnsi="Prompt" w:cs="Prompt"/>
                          <w:color w:val="63AEBD"/>
                        </w:rPr>
                        <w:t>Perú</w:t>
                      </w:r>
                    </w:p>
                    <w:p w14:paraId="12B9A892" w14:textId="77777777" w:rsidR="00000C7E" w:rsidRDefault="00000C7E" w:rsidP="000529D8">
                      <w:pPr>
                        <w:spacing w:after="0" w:line="240" w:lineRule="auto"/>
                        <w:jc w:val="right"/>
                        <w:rPr>
                          <w:rFonts w:ascii="Prompt" w:hAnsi="Prompt" w:cs="Prompt"/>
                          <w:color w:val="63AEBD"/>
                        </w:rPr>
                      </w:pPr>
                    </w:p>
                    <w:p w14:paraId="049187C9" w14:textId="65A68AF9" w:rsidR="00000C7E" w:rsidRDefault="00000C7E" w:rsidP="006963A2">
                      <w:pPr>
                        <w:spacing w:after="0" w:line="240" w:lineRule="auto"/>
                        <w:jc w:val="right"/>
                        <w:rPr>
                          <w:rFonts w:ascii="Prompt" w:hAnsi="Prompt" w:cs="Prompt"/>
                          <w:color w:val="FFFFFF" w:themeColor="background1"/>
                        </w:rPr>
                      </w:pPr>
                      <w:r w:rsidRPr="00000C7E">
                        <w:rPr>
                          <w:rFonts w:ascii="Prompt" w:hAnsi="Prompt" w:cs="Prompt"/>
                          <w:color w:val="63AEBD"/>
                        </w:rPr>
                        <w:t xml:space="preserve">José Luis Ortiz </w:t>
                      </w:r>
                      <w:proofErr w:type="spellStart"/>
                      <w:r w:rsidRPr="00000C7E">
                        <w:rPr>
                          <w:rFonts w:ascii="Prompt" w:hAnsi="Prompt" w:cs="Prompt"/>
                          <w:color w:val="63AEBD"/>
                        </w:rPr>
                        <w:t>Almeyda</w:t>
                      </w:r>
                      <w:proofErr w:type="spellEnd"/>
                    </w:p>
                    <w:p w14:paraId="794C67B1" w14:textId="518C0B12" w:rsidR="00000C7E" w:rsidRDefault="00FE45F5" w:rsidP="00000C7E">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https://orcid.org/0009-0001-8608-4465</w:t>
                      </w:r>
                    </w:p>
                    <w:p w14:paraId="20F4E8A4" w14:textId="77777777" w:rsidR="00000C7E" w:rsidRDefault="00FE45F5" w:rsidP="00000C7E">
                      <w:pPr>
                        <w:spacing w:after="0" w:line="240" w:lineRule="auto"/>
                        <w:jc w:val="right"/>
                        <w:rPr>
                          <w:rFonts w:ascii="Prompt" w:hAnsi="Prompt" w:cs="Prompt"/>
                          <w:color w:val="FFFFFF" w:themeColor="background1"/>
                        </w:rPr>
                      </w:pPr>
                      <w:r w:rsidRPr="00000C7E">
                        <w:rPr>
                          <w:rFonts w:ascii="Prompt" w:hAnsi="Prompt" w:cs="Prompt"/>
                          <w:color w:val="FFFFFF" w:themeColor="background1"/>
                        </w:rPr>
                        <w:t>jose.ortiz@autonomadeica.edu.pe</w:t>
                      </w:r>
                    </w:p>
                    <w:p w14:paraId="504B58BA" w14:textId="77777777" w:rsidR="00000C7E" w:rsidRDefault="00FE45F5" w:rsidP="00000C7E">
                      <w:pPr>
                        <w:spacing w:after="0" w:line="240" w:lineRule="auto"/>
                        <w:jc w:val="right"/>
                        <w:rPr>
                          <w:rFonts w:ascii="Prompt" w:hAnsi="Prompt" w:cs="Prompt"/>
                          <w:color w:val="FFFFFF" w:themeColor="background1"/>
                        </w:rPr>
                      </w:pPr>
                      <w:r w:rsidRPr="000C04B4">
                        <w:rPr>
                          <w:rFonts w:ascii="Prompt" w:hAnsi="Prompt" w:cs="Prompt"/>
                          <w:color w:val="63AEBD"/>
                        </w:rPr>
                        <w:t>Universidad Autónoma de Ica</w:t>
                      </w:r>
                    </w:p>
                    <w:p w14:paraId="2E660075" w14:textId="2CBC5666" w:rsidR="00FE45F5" w:rsidRPr="00000C7E" w:rsidRDefault="00000C7E" w:rsidP="00000C7E">
                      <w:pPr>
                        <w:spacing w:after="0" w:line="240" w:lineRule="auto"/>
                        <w:jc w:val="right"/>
                        <w:rPr>
                          <w:rFonts w:ascii="Prompt" w:hAnsi="Prompt" w:cs="Prompt"/>
                          <w:color w:val="FFFFFF" w:themeColor="background1"/>
                        </w:rPr>
                      </w:pPr>
                      <w:r>
                        <w:rPr>
                          <w:rFonts w:ascii="Prompt" w:hAnsi="Prompt" w:cs="Prompt"/>
                          <w:color w:val="63AEBD"/>
                        </w:rPr>
                        <w:t>Ica-</w:t>
                      </w:r>
                      <w:r w:rsidR="00FE45F5" w:rsidRPr="000C04B4">
                        <w:rPr>
                          <w:rFonts w:ascii="Prompt" w:hAnsi="Prompt" w:cs="Prompt"/>
                          <w:color w:val="63AEBD"/>
                        </w:rPr>
                        <w:t>Perú</w:t>
                      </w:r>
                    </w:p>
                    <w:p w14:paraId="1A2C4BB8" w14:textId="77777777" w:rsidR="00FE45F5" w:rsidRPr="007352BA" w:rsidRDefault="00FE45F5" w:rsidP="000529D8">
                      <w:pPr>
                        <w:spacing w:after="0" w:line="240" w:lineRule="auto"/>
                        <w:jc w:val="right"/>
                        <w:rPr>
                          <w:rFonts w:ascii="Prompt" w:hAnsi="Prompt" w:cs="Prompt"/>
                          <w:color w:val="63AEBD"/>
                        </w:rPr>
                      </w:pPr>
                    </w:p>
                    <w:p w14:paraId="306182B3" w14:textId="77777777" w:rsidR="00FE45F5" w:rsidRPr="007352BA" w:rsidRDefault="00FE45F5" w:rsidP="000529D8">
                      <w:pPr>
                        <w:spacing w:after="0" w:line="240" w:lineRule="auto"/>
                        <w:jc w:val="right"/>
                        <w:rPr>
                          <w:rFonts w:ascii="Prompt" w:hAnsi="Prompt" w:cs="Prompt"/>
                          <w:color w:val="FFFFFF"/>
                        </w:rPr>
                      </w:pPr>
                    </w:p>
                  </w:txbxContent>
                </v:textbox>
                <w10:wrap type="square"/>
              </v:shape>
            </w:pict>
          </mc:Fallback>
        </mc:AlternateContent>
      </w:r>
      <w:r w:rsidR="00A17E32" w:rsidRPr="004E00BF">
        <w:rPr>
          <w:noProof/>
          <w:lang w:val="en-US"/>
        </w:rPr>
        <mc:AlternateContent>
          <mc:Choice Requires="wps">
            <w:drawing>
              <wp:anchor distT="45720" distB="45720" distL="114300" distR="114300" simplePos="0" relativeHeight="251660288" behindDoc="0" locked="0" layoutInCell="1" allowOverlap="1" wp14:anchorId="20671EF2" wp14:editId="2F1AE628">
                <wp:simplePos x="0" y="0"/>
                <wp:positionH relativeFrom="column">
                  <wp:posOffset>5107940</wp:posOffset>
                </wp:positionH>
                <wp:positionV relativeFrom="paragraph">
                  <wp:posOffset>5305425</wp:posOffset>
                </wp:positionV>
                <wp:extent cx="981710" cy="272415"/>
                <wp:effectExtent l="0" t="0" r="0" b="0"/>
                <wp:wrapSquare wrapText="bothSides"/>
                <wp:docPr id="1747847261" name="Cuadro de texto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1710" cy="272415"/>
                        </a:xfrm>
                        <a:prstGeom prst="rect">
                          <a:avLst/>
                        </a:prstGeom>
                        <a:noFill/>
                        <a:ln w="9525">
                          <a:noFill/>
                          <a:miter lim="800000"/>
                          <a:headEnd/>
                          <a:tailEnd/>
                        </a:ln>
                      </wps:spPr>
                      <wps:txbx>
                        <w:txbxContent>
                          <w:p w14:paraId="2FB98504" w14:textId="77777777" w:rsidR="00FE45F5" w:rsidRPr="002D2ADB" w:rsidRDefault="00FE45F5"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1B853866" id="Cuadro de texto 19" o:spid="_x0000_s1027" type="#_x0000_t202" style="position:absolute;left:0;text-align:left;margin-left:402.2pt;margin-top:417.75pt;width:77.3pt;height:21.4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" filled="f" stroked="f">
                <v:textbox>
                  <w:txbxContent>
                    <w:p w:rsidR="00FE45F5" w:rsidRPr="002D2ADB" w:rsidRDefault="00FE45F5" w:rsidP="00083D90">
                      <w:pPr>
                        <w:rPr>
                          <w:rFonts w:ascii="Poppins Black" w:hAnsi="Poppins Black" w:cs="Poppins Black"/>
                          <w:color w:val="FFFFFF"/>
                          <w:sz w:val="18"/>
                          <w:szCs w:val="18"/>
                        </w:rPr>
                      </w:pPr>
                      <w:r w:rsidRPr="002D2ADB">
                        <w:rPr>
                          <w:rFonts w:ascii="Poppins Black" w:hAnsi="Poppins Black" w:cs="Poppins Black"/>
                          <w:color w:val="FFFFFF"/>
                          <w:sz w:val="18"/>
                          <w:szCs w:val="18"/>
                        </w:rPr>
                        <w:t>2025. V5. N 4.</w:t>
                      </w:r>
                    </w:p>
                  </w:txbxContent>
                </v:textbox>
                <w10:wrap type="square"/>
              </v:shape>
            </w:pict>
          </mc:Fallback>
        </mc:AlternateContent>
      </w:r>
      <w:r w:rsidR="00A17E32" w:rsidRPr="004E00BF">
        <w:rPr>
          <w:noProof/>
          <w:lang w:val="en-US"/>
        </w:rPr>
        <w:drawing>
          <wp:anchor distT="0" distB="0" distL="114300" distR="114300" simplePos="0" relativeHeight="251661312" behindDoc="1" locked="0" layoutInCell="1" allowOverlap="1" wp14:anchorId="35FC67DF" wp14:editId="595C57F9">
            <wp:simplePos x="0" y="0"/>
            <wp:positionH relativeFrom="column">
              <wp:posOffset>-626110</wp:posOffset>
            </wp:positionH>
            <wp:positionV relativeFrom="paragraph">
              <wp:posOffset>5043170</wp:posOffset>
            </wp:positionV>
            <wp:extent cx="1042035" cy="736600"/>
            <wp:effectExtent l="0" t="0" r="0" b="0"/>
            <wp:wrapTight wrapText="bothSides">
              <wp:wrapPolygon edited="0">
                <wp:start x="9082" y="1117"/>
                <wp:lineTo x="7108" y="2793"/>
                <wp:lineTo x="3949" y="8379"/>
                <wp:lineTo x="3949" y="13966"/>
                <wp:lineTo x="7108" y="18993"/>
                <wp:lineTo x="8687" y="20110"/>
                <wp:lineTo x="12636" y="20110"/>
                <wp:lineTo x="14216" y="18993"/>
                <wp:lineTo x="17770" y="13407"/>
                <wp:lineTo x="17770" y="8938"/>
                <wp:lineTo x="14216" y="2793"/>
                <wp:lineTo x="12241" y="1117"/>
                <wp:lineTo x="9082" y="1117"/>
              </wp:wrapPolygon>
            </wp:wrapTight>
            <wp:docPr id="10"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42035" cy="7366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17E32" w:rsidRPr="004E00BF">
        <w:rPr>
          <w:noProof/>
          <w:lang w:val="en-US"/>
        </w:rPr>
        <mc:AlternateContent>
          <mc:Choice Requires="wps">
            <w:drawing>
              <wp:anchor distT="0" distB="0" distL="114300" distR="114300" simplePos="0" relativeHeight="251654144" behindDoc="0" locked="0" layoutInCell="1" allowOverlap="1" wp14:anchorId="2884EEA3" wp14:editId="0EC3B916">
                <wp:simplePos x="0" y="0"/>
                <wp:positionH relativeFrom="column">
                  <wp:posOffset>-706755</wp:posOffset>
                </wp:positionH>
                <wp:positionV relativeFrom="paragraph">
                  <wp:posOffset>-887095</wp:posOffset>
                </wp:positionV>
                <wp:extent cx="7042150" cy="6705600"/>
                <wp:effectExtent l="0" t="0" r="6350" b="0"/>
                <wp:wrapNone/>
                <wp:docPr id="1649648180" name="Rectángulo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042150" cy="6705600"/>
                        </a:xfrm>
                        <a:prstGeom prst="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16F30D54" id="Rectángulo 15" o:spid="_x0000_s1026" style="position:absolute;margin-left:-55.65pt;margin-top:-69.85pt;width:554.5pt;height:528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" fillcolor="#0d1a46" strokecolor="#172c51" strokeweight="1pt">
                <v:path arrowok="t"/>
              </v:rect>
            </w:pict>
          </mc:Fallback>
        </mc:AlternateContent>
      </w:r>
      <w:r w:rsidR="00A17E32" w:rsidRPr="004E00BF">
        <w:rPr>
          <w:noProof/>
          <w:lang w:val="en-US"/>
        </w:rPr>
        <mc:AlternateContent>
          <mc:Choice Requires="wpg">
            <w:drawing>
              <wp:anchor distT="0" distB="0" distL="457200" distR="457200" simplePos="0" relativeHeight="251656192" behindDoc="0" locked="0" layoutInCell="1" allowOverlap="1" wp14:anchorId="05A03A9E" wp14:editId="6EF566A9">
                <wp:simplePos x="0" y="0"/>
                <wp:positionH relativeFrom="page">
                  <wp:posOffset>393700</wp:posOffset>
                </wp:positionH>
                <wp:positionV relativeFrom="page">
                  <wp:posOffset>12700</wp:posOffset>
                </wp:positionV>
                <wp:extent cx="6504940" cy="6705600"/>
                <wp:effectExtent l="0" t="0" r="0" b="0"/>
                <wp:wrapSquare wrapText="bothSides"/>
                <wp:docPr id="1445958400" name="Grupo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04940" cy="6705600"/>
                          <a:chOff x="227566" y="0"/>
                          <a:chExt cx="9903112" cy="9363457"/>
                        </a:xfrm>
                      </wpg:grpSpPr>
                      <wps:wsp>
                        <wps:cNvPr id="183" name="Rectángulo 5"/>
                        <wps:cNvSpPr/>
                        <wps:spPr>
                          <a:xfrm>
                            <a:off x="227566" y="0"/>
                            <a:ext cx="667512" cy="9363457"/>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solidFill>
                            <a:srgbClr val="19195D"/>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5" name="Cuadro de texto 185"/>
                        <wps:cNvSpPr txBox="1"/>
                        <wps:spPr>
                          <a:xfrm>
                            <a:off x="1217877" y="568872"/>
                            <a:ext cx="8912801" cy="2292684"/>
                          </a:xfrm>
                          <a:prstGeom prst="rect">
                            <a:avLst/>
                          </a:prstGeom>
                          <a:noFill/>
                          <a:ln w="6350">
                            <a:noFill/>
                          </a:ln>
                          <a:effectLst/>
                        </wps:spPr>
                        <wps:txbx>
                          <w:txbxContent>
                            <w:p w14:paraId="50614A15" w14:textId="77777777" w:rsidR="00FE45F5" w:rsidRDefault="00FE45F5" w:rsidP="00B2525B">
                              <w:pPr>
                                <w:spacing w:after="0" w:line="240" w:lineRule="auto"/>
                                <w:rPr>
                                  <w:rFonts w:ascii="Poppins Black" w:hAnsi="Poppins Black" w:cs="Poppins Black"/>
                                  <w:color w:val="DEEAF6"/>
                                  <w:sz w:val="36"/>
                                  <w:szCs w:val="36"/>
                                </w:rPr>
                              </w:pPr>
                              <w:r w:rsidRPr="000C04B4">
                                <w:rPr>
                                  <w:rFonts w:ascii="Poppins Black" w:hAnsi="Poppins Black" w:cs="Poppins Black"/>
                                  <w:color w:val="DEEAF6"/>
                                  <w:sz w:val="36"/>
                                  <w:szCs w:val="36"/>
                                </w:rPr>
                                <w:t>La gestión educacional y el desempeño docente para alcanzar un aprendizaje efectivo en estudiantes del nivel secundaria</w:t>
                              </w:r>
                            </w:p>
                            <w:p w14:paraId="3F63EF1B" w14:textId="77777777" w:rsidR="00FE45F5" w:rsidRPr="002D2ADB" w:rsidRDefault="00FE45F5" w:rsidP="00B2525B">
                              <w:pPr>
                                <w:spacing w:after="0" w:line="240" w:lineRule="auto"/>
                                <w:rPr>
                                  <w:rFonts w:ascii="Poppins Black" w:hAnsi="Poppins Black" w:cs="Poppins Black"/>
                                  <w:color w:val="DEEAF6"/>
                                  <w:sz w:val="44"/>
                                  <w:szCs w:val="44"/>
                                  <w:lang w:val="en-US"/>
                                </w:rPr>
                              </w:pPr>
                              <w:r w:rsidRPr="000C04B4">
                                <w:rPr>
                                  <w:rFonts w:ascii="Poppins Black" w:hAnsi="Poppins Black" w:cs="Poppins Black"/>
                                  <w:color w:val="DEEAF6"/>
                                  <w:sz w:val="28"/>
                                  <w:szCs w:val="28"/>
                                  <w:lang w:val="en-US"/>
                                </w:rPr>
                                <w:t>Educational management and teaching performance to achieve effective learning in secondary school students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6D506C93" id="Grupo 11" o:spid="_x0000_s1029" style="position:absolute;left:0;text-align:left;margin-left:31pt;margin-top:1pt;width:512.2pt;height:528pt;z-index:251656192;mso-wrap-distance-left:36pt;mso-wrap-distance-right:36pt;mso-position-horizontal-relative:page;mso-position-vertical-relative:page;mso-width-relative:margin" coordorigin="2275" coordsize="99031,936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">
                <v:shape id="Rectángulo 5" o:spid="_x0000_s1030" style="position:absolute;left:2275;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" path="m,l667707,v4,1323975,-219068,3990702,-219064,5314677c448639,7111854,667711,7566279,667707,9363456l,9363456,,xe" fillcolor="#19195d" stroked="f" strokeweight="1pt">
                  <v:stroke joinstyle="miter"/>
                  <v:path arrowok="t" o:connecttype="custom" o:connectlocs="0,0;667512,0;448512,5314678;667512,9363457;0,9363457;0,0" o:connectangles="0,0,0,0,0,0"/>
                </v:shape>
                <v:shape id="Cuadro de texto 185" o:spid="_x0000_s1031" type="#_x0000_t202" style="position:absolute;left:12178;top:5688;width:89128;height:229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" filled="f" stroked="f" strokeweight=".5pt">
                  <v:textbox inset="0,0,0,0">
                    <w:txbxContent>
                      <w:p w:rsidR="00FE45F5" w:rsidRDefault="00FE45F5" w:rsidP="00B2525B">
                        <w:pPr>
                          <w:spacing w:after="0" w:line="240" w:lineRule="auto"/>
                          <w:rPr>
                            <w:rFonts w:ascii="Poppins Black" w:hAnsi="Poppins Black" w:cs="Poppins Black"/>
                            <w:color w:val="DEEAF6"/>
                            <w:sz w:val="36"/>
                            <w:szCs w:val="36"/>
                          </w:rPr>
                        </w:pPr>
                        <w:r w:rsidRPr="000C04B4">
                          <w:rPr>
                            <w:rFonts w:ascii="Poppins Black" w:hAnsi="Poppins Black" w:cs="Poppins Black"/>
                            <w:color w:val="DEEAF6"/>
                            <w:sz w:val="36"/>
                            <w:szCs w:val="36"/>
                          </w:rPr>
                          <w:t>La gestión educacional y el desempeño docente para alcanzar un aprendizaje efectivo en estudiantes del nivel secundaria</w:t>
                        </w:r>
                      </w:p>
                      <w:p w:rsidR="00FE45F5" w:rsidRPr="002D2ADB" w:rsidRDefault="00FE45F5" w:rsidP="00B2525B">
                        <w:pPr>
                          <w:spacing w:after="0" w:line="240" w:lineRule="auto"/>
                          <w:rPr>
                            <w:rFonts w:ascii="Poppins Black" w:hAnsi="Poppins Black" w:cs="Poppins Black"/>
                            <w:color w:val="DEEAF6"/>
                            <w:sz w:val="44"/>
                            <w:szCs w:val="44"/>
                            <w:lang w:val="en-US"/>
                          </w:rPr>
                        </w:pPr>
                        <w:r w:rsidRPr="000C04B4">
                          <w:rPr>
                            <w:rFonts w:ascii="Poppins Black" w:hAnsi="Poppins Black" w:cs="Poppins Black"/>
                            <w:color w:val="DEEAF6"/>
                            <w:sz w:val="28"/>
                            <w:szCs w:val="28"/>
                            <w:lang w:val="en-US"/>
                          </w:rPr>
                          <w:t>Educational management and teaching performance to achieve effective learning in secondary school students</w:t>
                        </w:r>
                      </w:p>
                    </w:txbxContent>
                  </v:textbox>
                </v:shape>
                <w10:wrap type="square" anchorx="page" anchory="page"/>
              </v:group>
            </w:pict>
          </mc:Fallback>
        </mc:AlternateContent>
      </w:r>
      <w:r w:rsidR="00A17E32" w:rsidRPr="004E00BF">
        <w:rPr>
          <w:noProof/>
          <w:lang w:val="en-US"/>
        </w:rPr>
        <mc:AlternateContent>
          <mc:Choice Requires="wps">
            <w:drawing>
              <wp:anchor distT="0" distB="0" distL="114300" distR="114300" simplePos="0" relativeHeight="251655168" behindDoc="0" locked="0" layoutInCell="1" allowOverlap="1" wp14:anchorId="57704220" wp14:editId="08A5B2A6">
                <wp:simplePos x="0" y="0"/>
                <wp:positionH relativeFrom="column">
                  <wp:posOffset>-326390</wp:posOffset>
                </wp:positionH>
                <wp:positionV relativeFrom="paragraph">
                  <wp:posOffset>5259070</wp:posOffset>
                </wp:positionV>
                <wp:extent cx="3327400" cy="355600"/>
                <wp:effectExtent l="0" t="0" r="6350" b="6350"/>
                <wp:wrapNone/>
                <wp:docPr id="668084301" name="Rectángulo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327400" cy="355600"/>
                        </a:xfrm>
                        <a:prstGeom prst="rect">
                          <a:avLst/>
                        </a:prstGeom>
                        <a:solidFill>
                          <a:srgbClr val="19195D"/>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4BE9D310" id="Rectángulo 7" o:spid="_x0000_s1026" style="position:absolute;margin-left:-25.7pt;margin-top:414.1pt;width:262pt;height:2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" fillcolor="#19195d" strokecolor="#172c51" strokeweight="1pt">
                <v:path arrowok="t"/>
              </v:rect>
            </w:pict>
          </mc:Fallback>
        </mc:AlternateContent>
      </w:r>
      <w:r w:rsidR="00A17E32" w:rsidRPr="004E00BF">
        <w:rPr>
          <w:noProof/>
          <w:lang w:val="en-US"/>
        </w:rPr>
        <mc:AlternateContent>
          <mc:Choice Requires="wps">
            <w:drawing>
              <wp:anchor distT="45720" distB="45720" distL="114300" distR="114300" simplePos="0" relativeHeight="251658240" behindDoc="0" locked="0" layoutInCell="1" allowOverlap="1" wp14:anchorId="57C348CB" wp14:editId="79CC8050">
                <wp:simplePos x="0" y="0"/>
                <wp:positionH relativeFrom="column">
                  <wp:posOffset>-188595</wp:posOffset>
                </wp:positionH>
                <wp:positionV relativeFrom="paragraph">
                  <wp:posOffset>1246505</wp:posOffset>
                </wp:positionV>
                <wp:extent cx="3187700" cy="3886200"/>
                <wp:effectExtent l="0" t="0" r="0" b="0"/>
                <wp:wrapSquare wrapText="bothSides"/>
                <wp:docPr id="1706495030" name="Cuadro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7700" cy="3886200"/>
                        </a:xfrm>
                        <a:prstGeom prst="rect">
                          <a:avLst/>
                        </a:prstGeom>
                        <a:noFill/>
                        <a:ln w="9525">
                          <a:noFill/>
                          <a:miter lim="800000"/>
                          <a:headEnd/>
                          <a:tailEnd/>
                        </a:ln>
                      </wps:spPr>
                      <wps:txbx>
                        <w:txbxContent>
                          <w:p w14:paraId="3F67264B" w14:textId="77777777" w:rsidR="00000C7E" w:rsidRDefault="00000C7E" w:rsidP="000529D8">
                            <w:pPr>
                              <w:spacing w:after="0" w:line="240" w:lineRule="auto"/>
                              <w:jc w:val="right"/>
                              <w:rPr>
                                <w:rFonts w:ascii="Prompt" w:hAnsi="Prompt" w:cs="Prompt"/>
                                <w:color w:val="63AEBD"/>
                              </w:rPr>
                            </w:pPr>
                          </w:p>
                          <w:p w14:paraId="4D70C3BE" w14:textId="77777777" w:rsidR="00000C7E" w:rsidRDefault="00000C7E" w:rsidP="000529D8">
                            <w:pPr>
                              <w:spacing w:after="0" w:line="240" w:lineRule="auto"/>
                              <w:jc w:val="right"/>
                              <w:rPr>
                                <w:rFonts w:ascii="Prompt" w:hAnsi="Prompt" w:cs="Prompt"/>
                                <w:color w:val="63AEBD"/>
                              </w:rPr>
                            </w:pPr>
                          </w:p>
                          <w:p w14:paraId="3506D85F" w14:textId="77777777" w:rsidR="00000C7E" w:rsidRDefault="00000C7E" w:rsidP="00000C7E">
                            <w:pPr>
                              <w:spacing w:after="0" w:line="240" w:lineRule="auto"/>
                              <w:jc w:val="right"/>
                              <w:rPr>
                                <w:rFonts w:ascii="Prompt" w:hAnsi="Prompt" w:cs="Prompt"/>
                                <w:color w:val="63AEBD"/>
                              </w:rPr>
                            </w:pPr>
                            <w:r>
                              <w:rPr>
                                <w:rFonts w:ascii="Prompt" w:hAnsi="Prompt" w:cs="Prompt"/>
                                <w:color w:val="63AEBD"/>
                              </w:rPr>
                              <w:t xml:space="preserve">Alan </w:t>
                            </w:r>
                            <w:proofErr w:type="spellStart"/>
                            <w:r>
                              <w:rPr>
                                <w:rFonts w:ascii="Prompt" w:hAnsi="Prompt" w:cs="Prompt"/>
                                <w:color w:val="63AEBD"/>
                              </w:rPr>
                              <w:t>Pier</w:t>
                            </w:r>
                            <w:proofErr w:type="spellEnd"/>
                            <w:r>
                              <w:rPr>
                                <w:rFonts w:ascii="Prompt" w:hAnsi="Prompt" w:cs="Prompt"/>
                                <w:color w:val="63AEBD"/>
                              </w:rPr>
                              <w:t xml:space="preserve"> Muñoz Félix</w:t>
                            </w:r>
                          </w:p>
                          <w:p w14:paraId="4307292B" w14:textId="77777777" w:rsidR="00000C7E" w:rsidRDefault="00FE45F5" w:rsidP="00000C7E">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https://orcid.org/0009-0004-0871-9957</w:t>
                            </w:r>
                          </w:p>
                          <w:p w14:paraId="12ED7C6F" w14:textId="77777777" w:rsidR="00000C7E" w:rsidRDefault="00FE45F5" w:rsidP="00000C7E">
                            <w:pPr>
                              <w:spacing w:after="0" w:line="240" w:lineRule="auto"/>
                              <w:jc w:val="right"/>
                              <w:rPr>
                                <w:rFonts w:ascii="Prompt" w:hAnsi="Prompt" w:cs="Prompt" w:hint="cs"/>
                                <w:color w:val="FFFFFF" w:themeColor="background1"/>
                                <w:lang w:val="es-MX"/>
                                <w14:ligatures w14:val="standardContextual"/>
                              </w:rPr>
                            </w:pPr>
                            <w:r w:rsidRPr="00000C7E">
                              <w:rPr>
                                <w:rFonts w:ascii="Prompt" w:hAnsi="Prompt" w:cs="Prompt" w:hint="cs"/>
                                <w:color w:val="FFFFFF" w:themeColor="background1"/>
                                <w:lang w:val="es-MX"/>
                                <w14:ligatures w14:val="standardContextual"/>
                              </w:rPr>
                              <w:t>amunozfelix@ucvvirtual.edu.pe</w:t>
                            </w:r>
                          </w:p>
                          <w:p w14:paraId="785DA01B" w14:textId="77777777" w:rsidR="00000C7E" w:rsidRDefault="00000C7E" w:rsidP="00000C7E">
                            <w:pPr>
                              <w:spacing w:after="0" w:line="240" w:lineRule="auto"/>
                              <w:jc w:val="right"/>
                              <w:rPr>
                                <w:rFonts w:ascii="Prompt" w:hAnsi="Prompt" w:cs="Prompt"/>
                                <w:color w:val="63AEBD"/>
                              </w:rPr>
                            </w:pPr>
                            <w:r>
                              <w:rPr>
                                <w:rFonts w:ascii="Prompt" w:hAnsi="Prompt" w:cs="Prompt"/>
                                <w:color w:val="63AEBD"/>
                              </w:rPr>
                              <w:t>Universidad César Vallejo</w:t>
                            </w:r>
                          </w:p>
                          <w:p w14:paraId="4B2A795A" w14:textId="65C35E1F" w:rsidR="00FE45F5" w:rsidRDefault="00000C7E" w:rsidP="00000C7E">
                            <w:pPr>
                              <w:spacing w:after="0" w:line="240" w:lineRule="auto"/>
                              <w:jc w:val="right"/>
                              <w:rPr>
                                <w:rFonts w:ascii="Prompt" w:hAnsi="Prompt" w:cs="Prompt"/>
                                <w:color w:val="63AEBD"/>
                              </w:rPr>
                            </w:pPr>
                            <w:r>
                              <w:rPr>
                                <w:rFonts w:ascii="Prompt" w:hAnsi="Prompt" w:cs="Prompt"/>
                                <w:color w:val="63AEBD"/>
                              </w:rPr>
                              <w:t>Lima-</w:t>
                            </w:r>
                            <w:r w:rsidR="00FE45F5" w:rsidRPr="000C04B4">
                              <w:rPr>
                                <w:rFonts w:ascii="Prompt" w:hAnsi="Prompt" w:cs="Prompt"/>
                                <w:color w:val="63AEBD"/>
                              </w:rPr>
                              <w:t>Perú</w:t>
                            </w:r>
                          </w:p>
                          <w:p w14:paraId="12FEB716" w14:textId="50C28914" w:rsidR="006963A2" w:rsidRDefault="006963A2" w:rsidP="00000C7E">
                            <w:pPr>
                              <w:spacing w:after="0" w:line="240" w:lineRule="auto"/>
                              <w:jc w:val="right"/>
                              <w:rPr>
                                <w:rFonts w:ascii="Prompt" w:hAnsi="Prompt" w:cs="Prompt"/>
                                <w:color w:val="63AEBD"/>
                              </w:rPr>
                            </w:pPr>
                          </w:p>
                          <w:p w14:paraId="0A1BF5C7" w14:textId="77777777" w:rsidR="006963A2" w:rsidRDefault="006963A2" w:rsidP="006963A2">
                            <w:pPr>
                              <w:spacing w:after="0" w:line="240" w:lineRule="auto"/>
                              <w:jc w:val="right"/>
                              <w:rPr>
                                <w:rFonts w:ascii="Prompt" w:hAnsi="Prompt" w:cs="Prompt"/>
                                <w:color w:val="63AEBD"/>
                              </w:rPr>
                            </w:pPr>
                            <w:r w:rsidRPr="000C04B4">
                              <w:rPr>
                                <w:rFonts w:ascii="Prompt" w:hAnsi="Prompt" w:cs="Prompt"/>
                                <w:color w:val="63AEBD"/>
                              </w:rPr>
                              <w:t xml:space="preserve">Luis Enrique Félix </w:t>
                            </w:r>
                            <w:proofErr w:type="spellStart"/>
                            <w:r w:rsidRPr="000C04B4">
                              <w:rPr>
                                <w:rFonts w:ascii="Prompt" w:hAnsi="Prompt" w:cs="Prompt"/>
                                <w:color w:val="63AEBD"/>
                              </w:rPr>
                              <w:t>Tipián</w:t>
                            </w:r>
                            <w:proofErr w:type="spellEnd"/>
                          </w:p>
                          <w:p w14:paraId="6DB0777B" w14:textId="77777777" w:rsidR="006963A2" w:rsidRDefault="006963A2" w:rsidP="006963A2">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https://orcid.org/0009-0000-4230-9418</w:t>
                            </w:r>
                          </w:p>
                          <w:p w14:paraId="25E49F9F" w14:textId="77777777" w:rsidR="006963A2" w:rsidRDefault="006963A2" w:rsidP="006963A2">
                            <w:pPr>
                              <w:spacing w:after="0" w:line="240" w:lineRule="auto"/>
                              <w:jc w:val="right"/>
                              <w:rPr>
                                <w:rFonts w:ascii="Prompt" w:hAnsi="Prompt" w:cs="Prompt" w:hint="cs"/>
                                <w:color w:val="FFFFFF" w:themeColor="background1"/>
                              </w:rPr>
                            </w:pPr>
                            <w:r w:rsidRPr="00000C7E">
                              <w:rPr>
                                <w:rFonts w:ascii="Prompt" w:hAnsi="Prompt" w:cs="Prompt" w:hint="cs"/>
                                <w:color w:val="FFFFFF" w:themeColor="background1"/>
                              </w:rPr>
                              <w:t>lfelixt21@ucvvirtual.edu.pe</w:t>
                            </w:r>
                          </w:p>
                          <w:p w14:paraId="4ECC6D01" w14:textId="77777777" w:rsidR="006963A2" w:rsidRDefault="006963A2" w:rsidP="006963A2">
                            <w:pPr>
                              <w:spacing w:after="0" w:line="240" w:lineRule="auto"/>
                              <w:jc w:val="right"/>
                              <w:rPr>
                                <w:rFonts w:ascii="Prompt" w:hAnsi="Prompt" w:cs="Prompt"/>
                                <w:color w:val="63AEBD"/>
                              </w:rPr>
                            </w:pPr>
                            <w:r>
                              <w:rPr>
                                <w:rFonts w:ascii="Prompt" w:hAnsi="Prompt" w:cs="Prompt"/>
                                <w:color w:val="63AEBD"/>
                              </w:rPr>
                              <w:t>Universidad César Vallejo</w:t>
                            </w:r>
                          </w:p>
                          <w:p w14:paraId="137E9BD4" w14:textId="77777777" w:rsidR="006963A2" w:rsidRPr="007352BA" w:rsidRDefault="006963A2" w:rsidP="006963A2">
                            <w:pPr>
                              <w:spacing w:after="0" w:line="240" w:lineRule="auto"/>
                              <w:jc w:val="right"/>
                              <w:rPr>
                                <w:rFonts w:ascii="Prompt" w:hAnsi="Prompt" w:cs="Prompt"/>
                                <w:color w:val="63AEBD"/>
                              </w:rPr>
                            </w:pPr>
                            <w:r>
                              <w:rPr>
                                <w:rFonts w:ascii="Prompt" w:hAnsi="Prompt" w:cs="Prompt"/>
                                <w:color w:val="63AEBD"/>
                              </w:rPr>
                              <w:t>Lima-</w:t>
                            </w:r>
                            <w:r w:rsidRPr="000C04B4">
                              <w:rPr>
                                <w:rFonts w:ascii="Prompt" w:hAnsi="Prompt" w:cs="Prompt"/>
                                <w:color w:val="63AEBD"/>
                              </w:rPr>
                              <w:t>Perú</w:t>
                            </w:r>
                          </w:p>
                          <w:p w14:paraId="5211A60C" w14:textId="77777777" w:rsidR="006963A2" w:rsidRPr="007352BA" w:rsidRDefault="006963A2" w:rsidP="00000C7E">
                            <w:pPr>
                              <w:spacing w:after="0" w:line="240" w:lineRule="auto"/>
                              <w:jc w:val="right"/>
                              <w:rPr>
                                <w:rFonts w:ascii="Prompt" w:hAnsi="Prompt" w:cs="Prompt"/>
                                <w:color w:val="63AEBD"/>
                              </w:rPr>
                            </w:pPr>
                          </w:p>
                          <w:p w14:paraId="377E5B7F" w14:textId="77777777" w:rsidR="00FE45F5" w:rsidRPr="007352BA" w:rsidRDefault="00FE45F5" w:rsidP="000529D8">
                            <w:pPr>
                              <w:spacing w:after="0" w:line="240" w:lineRule="auto"/>
                              <w:jc w:val="right"/>
                              <w:rPr>
                                <w:rFonts w:ascii="Prompt" w:hAnsi="Prompt" w:cs="Prompt"/>
                                <w:color w:val="FFFFFF"/>
                              </w:rPr>
                            </w:pPr>
                          </w:p>
                          <w:p w14:paraId="59F709C8" w14:textId="77777777" w:rsidR="00FE45F5" w:rsidRPr="007352BA" w:rsidRDefault="00FE45F5" w:rsidP="000529D8">
                            <w:pPr>
                              <w:spacing w:after="0" w:line="240" w:lineRule="auto"/>
                              <w:jc w:val="right"/>
                              <w:rPr>
                                <w:rFonts w:ascii="Prompt" w:hAnsi="Prompt" w:cs="Prompt"/>
                                <w:color w:val="63AEBD"/>
                              </w:rPr>
                            </w:pPr>
                          </w:p>
                          <w:p w14:paraId="753F1A6A" w14:textId="77777777" w:rsidR="00FE45F5" w:rsidRPr="007352BA" w:rsidRDefault="00FE45F5" w:rsidP="000529D8">
                            <w:pPr>
                              <w:spacing w:after="0" w:line="240" w:lineRule="auto"/>
                              <w:jc w:val="right"/>
                              <w:rPr>
                                <w:rFonts w:ascii="Prompt" w:hAnsi="Prompt" w:cs="Prompt"/>
                                <w:color w:val="63AEBD"/>
                              </w:rPr>
                            </w:pPr>
                          </w:p>
                          <w:p w14:paraId="10E54FC5" w14:textId="77777777" w:rsidR="00FE45F5" w:rsidRPr="007352BA" w:rsidRDefault="00FE45F5" w:rsidP="000529D8">
                            <w:pPr>
                              <w:spacing w:after="0" w:line="240" w:lineRule="auto"/>
                              <w:jc w:val="right"/>
                              <w:rPr>
                                <w:rFonts w:ascii="Prompt" w:hAnsi="Prompt" w:cs="Prompt"/>
                                <w:color w:val="63AEBD"/>
                              </w:rPr>
                            </w:pPr>
                          </w:p>
                          <w:p w14:paraId="4831E466" w14:textId="77777777" w:rsidR="00FE45F5" w:rsidRPr="007352BA" w:rsidRDefault="00FE45F5" w:rsidP="000529D8">
                            <w:pPr>
                              <w:spacing w:after="0" w:line="240" w:lineRule="auto"/>
                              <w:jc w:val="right"/>
                              <w:rPr>
                                <w:rFonts w:ascii="Prompt" w:hAnsi="Prompt" w:cs="Prompt"/>
                                <w:color w:val="63AEBD"/>
                              </w:rPr>
                            </w:pPr>
                          </w:p>
                          <w:p w14:paraId="3D1400DC" w14:textId="77777777" w:rsidR="00FE45F5" w:rsidRPr="007352BA" w:rsidRDefault="00FE45F5" w:rsidP="000529D8">
                            <w:pPr>
                              <w:spacing w:after="0" w:line="240" w:lineRule="auto"/>
                              <w:jc w:val="right"/>
                              <w:rPr>
                                <w:rFonts w:ascii="Prompt" w:hAnsi="Prompt" w:cs="Prompt"/>
                                <w:color w:val="FFFFFF"/>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7C348CB" id="Cuadro de texto 5" o:spid="_x0000_s1032" type="#_x0000_t202" style="position:absolute;left:0;text-align:left;margin-left:-14.85pt;margin-top:98.15pt;width:251pt;height:306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" filled="f" stroked="f">
                <v:textbox>
                  <w:txbxContent>
                    <w:p w14:paraId="3F67264B" w14:textId="77777777" w:rsidR="00000C7E" w:rsidRDefault="00000C7E" w:rsidP="000529D8">
                      <w:pPr>
                        <w:spacing w:after="0" w:line="240" w:lineRule="auto"/>
                        <w:jc w:val="right"/>
                        <w:rPr>
                          <w:rFonts w:ascii="Prompt" w:hAnsi="Prompt" w:cs="Prompt"/>
                          <w:color w:val="63AEBD"/>
                        </w:rPr>
                      </w:pPr>
                    </w:p>
                    <w:p w14:paraId="4D70C3BE" w14:textId="77777777" w:rsidR="00000C7E" w:rsidRDefault="00000C7E" w:rsidP="000529D8">
                      <w:pPr>
                        <w:spacing w:after="0" w:line="240" w:lineRule="auto"/>
                        <w:jc w:val="right"/>
                        <w:rPr>
                          <w:rFonts w:ascii="Prompt" w:hAnsi="Prompt" w:cs="Prompt"/>
                          <w:color w:val="63AEBD"/>
                        </w:rPr>
                      </w:pPr>
                    </w:p>
                    <w:p w14:paraId="3506D85F" w14:textId="77777777" w:rsidR="00000C7E" w:rsidRDefault="00000C7E" w:rsidP="00000C7E">
                      <w:pPr>
                        <w:spacing w:after="0" w:line="240" w:lineRule="auto"/>
                        <w:jc w:val="right"/>
                        <w:rPr>
                          <w:rFonts w:ascii="Prompt" w:hAnsi="Prompt" w:cs="Prompt"/>
                          <w:color w:val="63AEBD"/>
                        </w:rPr>
                      </w:pPr>
                      <w:r>
                        <w:rPr>
                          <w:rFonts w:ascii="Prompt" w:hAnsi="Prompt" w:cs="Prompt"/>
                          <w:color w:val="63AEBD"/>
                        </w:rPr>
                        <w:t xml:space="preserve">Alan </w:t>
                      </w:r>
                      <w:proofErr w:type="spellStart"/>
                      <w:r>
                        <w:rPr>
                          <w:rFonts w:ascii="Prompt" w:hAnsi="Prompt" w:cs="Prompt"/>
                          <w:color w:val="63AEBD"/>
                        </w:rPr>
                        <w:t>Pier</w:t>
                      </w:r>
                      <w:proofErr w:type="spellEnd"/>
                      <w:r>
                        <w:rPr>
                          <w:rFonts w:ascii="Prompt" w:hAnsi="Prompt" w:cs="Prompt"/>
                          <w:color w:val="63AEBD"/>
                        </w:rPr>
                        <w:t xml:space="preserve"> Muñoz Félix</w:t>
                      </w:r>
                    </w:p>
                    <w:p w14:paraId="4307292B" w14:textId="77777777" w:rsidR="00000C7E" w:rsidRDefault="00FE45F5" w:rsidP="00000C7E">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https://orcid.org/0009-0004-0871-9957</w:t>
                      </w:r>
                    </w:p>
                    <w:p w14:paraId="12ED7C6F" w14:textId="77777777" w:rsidR="00000C7E" w:rsidRDefault="00FE45F5" w:rsidP="00000C7E">
                      <w:pPr>
                        <w:spacing w:after="0" w:line="240" w:lineRule="auto"/>
                        <w:jc w:val="right"/>
                        <w:rPr>
                          <w:rFonts w:ascii="Prompt" w:hAnsi="Prompt" w:cs="Prompt" w:hint="cs"/>
                          <w:color w:val="FFFFFF" w:themeColor="background1"/>
                          <w:lang w:val="es-MX"/>
                          <w14:ligatures w14:val="standardContextual"/>
                        </w:rPr>
                      </w:pPr>
                      <w:r w:rsidRPr="00000C7E">
                        <w:rPr>
                          <w:rFonts w:ascii="Prompt" w:hAnsi="Prompt" w:cs="Prompt" w:hint="cs"/>
                          <w:color w:val="FFFFFF" w:themeColor="background1"/>
                          <w:lang w:val="es-MX"/>
                          <w14:ligatures w14:val="standardContextual"/>
                        </w:rPr>
                        <w:t>amunozfelix@ucvvirtual.edu.pe</w:t>
                      </w:r>
                    </w:p>
                    <w:p w14:paraId="785DA01B" w14:textId="77777777" w:rsidR="00000C7E" w:rsidRDefault="00000C7E" w:rsidP="00000C7E">
                      <w:pPr>
                        <w:spacing w:after="0" w:line="240" w:lineRule="auto"/>
                        <w:jc w:val="right"/>
                        <w:rPr>
                          <w:rFonts w:ascii="Prompt" w:hAnsi="Prompt" w:cs="Prompt"/>
                          <w:color w:val="63AEBD"/>
                        </w:rPr>
                      </w:pPr>
                      <w:r>
                        <w:rPr>
                          <w:rFonts w:ascii="Prompt" w:hAnsi="Prompt" w:cs="Prompt"/>
                          <w:color w:val="63AEBD"/>
                        </w:rPr>
                        <w:t>Universidad César Vallejo</w:t>
                      </w:r>
                    </w:p>
                    <w:p w14:paraId="4B2A795A" w14:textId="65C35E1F" w:rsidR="00FE45F5" w:rsidRDefault="00000C7E" w:rsidP="00000C7E">
                      <w:pPr>
                        <w:spacing w:after="0" w:line="240" w:lineRule="auto"/>
                        <w:jc w:val="right"/>
                        <w:rPr>
                          <w:rFonts w:ascii="Prompt" w:hAnsi="Prompt" w:cs="Prompt"/>
                          <w:color w:val="63AEBD"/>
                        </w:rPr>
                      </w:pPr>
                      <w:r>
                        <w:rPr>
                          <w:rFonts w:ascii="Prompt" w:hAnsi="Prompt" w:cs="Prompt"/>
                          <w:color w:val="63AEBD"/>
                        </w:rPr>
                        <w:t>Lima-</w:t>
                      </w:r>
                      <w:r w:rsidR="00FE45F5" w:rsidRPr="000C04B4">
                        <w:rPr>
                          <w:rFonts w:ascii="Prompt" w:hAnsi="Prompt" w:cs="Prompt"/>
                          <w:color w:val="63AEBD"/>
                        </w:rPr>
                        <w:t>Perú</w:t>
                      </w:r>
                    </w:p>
                    <w:p w14:paraId="12FEB716" w14:textId="50C28914" w:rsidR="006963A2" w:rsidRDefault="006963A2" w:rsidP="00000C7E">
                      <w:pPr>
                        <w:spacing w:after="0" w:line="240" w:lineRule="auto"/>
                        <w:jc w:val="right"/>
                        <w:rPr>
                          <w:rFonts w:ascii="Prompt" w:hAnsi="Prompt" w:cs="Prompt"/>
                          <w:color w:val="63AEBD"/>
                        </w:rPr>
                      </w:pPr>
                    </w:p>
                    <w:p w14:paraId="0A1BF5C7" w14:textId="77777777" w:rsidR="006963A2" w:rsidRDefault="006963A2" w:rsidP="006963A2">
                      <w:pPr>
                        <w:spacing w:after="0" w:line="240" w:lineRule="auto"/>
                        <w:jc w:val="right"/>
                        <w:rPr>
                          <w:rFonts w:ascii="Prompt" w:hAnsi="Prompt" w:cs="Prompt"/>
                          <w:color w:val="63AEBD"/>
                        </w:rPr>
                      </w:pPr>
                      <w:r w:rsidRPr="000C04B4">
                        <w:rPr>
                          <w:rFonts w:ascii="Prompt" w:hAnsi="Prompt" w:cs="Prompt"/>
                          <w:color w:val="63AEBD"/>
                        </w:rPr>
                        <w:t xml:space="preserve">Luis Enrique Félix </w:t>
                      </w:r>
                      <w:proofErr w:type="spellStart"/>
                      <w:r w:rsidRPr="000C04B4">
                        <w:rPr>
                          <w:rFonts w:ascii="Prompt" w:hAnsi="Prompt" w:cs="Prompt"/>
                          <w:color w:val="63AEBD"/>
                        </w:rPr>
                        <w:t>Tipián</w:t>
                      </w:r>
                      <w:proofErr w:type="spellEnd"/>
                    </w:p>
                    <w:p w14:paraId="6DB0777B" w14:textId="77777777" w:rsidR="006963A2" w:rsidRDefault="006963A2" w:rsidP="006963A2">
                      <w:pPr>
                        <w:spacing w:after="0" w:line="240" w:lineRule="auto"/>
                        <w:jc w:val="right"/>
                        <w:rPr>
                          <w:rFonts w:ascii="Prompt" w:hAnsi="Prompt" w:cs="Prompt"/>
                          <w:color w:val="FFFFFF" w:themeColor="background1"/>
                        </w:rPr>
                      </w:pPr>
                      <w:r w:rsidRPr="00000C7E">
                        <w:rPr>
                          <w:rFonts w:ascii="Prompt" w:hAnsi="Prompt" w:cs="Prompt"/>
                          <w:color w:val="FFFFFF" w:themeColor="background1"/>
                        </w:rPr>
                        <w:t>https://orcid.org/0009-0000-4230-9418</w:t>
                      </w:r>
                    </w:p>
                    <w:p w14:paraId="25E49F9F" w14:textId="77777777" w:rsidR="006963A2" w:rsidRDefault="006963A2" w:rsidP="006963A2">
                      <w:pPr>
                        <w:spacing w:after="0" w:line="240" w:lineRule="auto"/>
                        <w:jc w:val="right"/>
                        <w:rPr>
                          <w:rFonts w:ascii="Prompt" w:hAnsi="Prompt" w:cs="Prompt" w:hint="cs"/>
                          <w:color w:val="FFFFFF" w:themeColor="background1"/>
                        </w:rPr>
                      </w:pPr>
                      <w:r w:rsidRPr="00000C7E">
                        <w:rPr>
                          <w:rFonts w:ascii="Prompt" w:hAnsi="Prompt" w:cs="Prompt" w:hint="cs"/>
                          <w:color w:val="FFFFFF" w:themeColor="background1"/>
                        </w:rPr>
                        <w:t>lfelixt21@ucvvirtual.edu.pe</w:t>
                      </w:r>
                    </w:p>
                    <w:p w14:paraId="4ECC6D01" w14:textId="77777777" w:rsidR="006963A2" w:rsidRDefault="006963A2" w:rsidP="006963A2">
                      <w:pPr>
                        <w:spacing w:after="0" w:line="240" w:lineRule="auto"/>
                        <w:jc w:val="right"/>
                        <w:rPr>
                          <w:rFonts w:ascii="Prompt" w:hAnsi="Prompt" w:cs="Prompt"/>
                          <w:color w:val="63AEBD"/>
                        </w:rPr>
                      </w:pPr>
                      <w:r>
                        <w:rPr>
                          <w:rFonts w:ascii="Prompt" w:hAnsi="Prompt" w:cs="Prompt"/>
                          <w:color w:val="63AEBD"/>
                        </w:rPr>
                        <w:t>Universidad César Vallejo</w:t>
                      </w:r>
                    </w:p>
                    <w:p w14:paraId="137E9BD4" w14:textId="77777777" w:rsidR="006963A2" w:rsidRPr="007352BA" w:rsidRDefault="006963A2" w:rsidP="006963A2">
                      <w:pPr>
                        <w:spacing w:after="0" w:line="240" w:lineRule="auto"/>
                        <w:jc w:val="right"/>
                        <w:rPr>
                          <w:rFonts w:ascii="Prompt" w:hAnsi="Prompt" w:cs="Prompt"/>
                          <w:color w:val="63AEBD"/>
                        </w:rPr>
                      </w:pPr>
                      <w:r>
                        <w:rPr>
                          <w:rFonts w:ascii="Prompt" w:hAnsi="Prompt" w:cs="Prompt"/>
                          <w:color w:val="63AEBD"/>
                        </w:rPr>
                        <w:t>Lima-</w:t>
                      </w:r>
                      <w:r w:rsidRPr="000C04B4">
                        <w:rPr>
                          <w:rFonts w:ascii="Prompt" w:hAnsi="Prompt" w:cs="Prompt"/>
                          <w:color w:val="63AEBD"/>
                        </w:rPr>
                        <w:t>Perú</w:t>
                      </w:r>
                    </w:p>
                    <w:p w14:paraId="5211A60C" w14:textId="77777777" w:rsidR="006963A2" w:rsidRPr="007352BA" w:rsidRDefault="006963A2" w:rsidP="00000C7E">
                      <w:pPr>
                        <w:spacing w:after="0" w:line="240" w:lineRule="auto"/>
                        <w:jc w:val="right"/>
                        <w:rPr>
                          <w:rFonts w:ascii="Prompt" w:hAnsi="Prompt" w:cs="Prompt"/>
                          <w:color w:val="63AEBD"/>
                        </w:rPr>
                      </w:pPr>
                    </w:p>
                    <w:p w14:paraId="377E5B7F" w14:textId="77777777" w:rsidR="00FE45F5" w:rsidRPr="007352BA" w:rsidRDefault="00FE45F5" w:rsidP="000529D8">
                      <w:pPr>
                        <w:spacing w:after="0" w:line="240" w:lineRule="auto"/>
                        <w:jc w:val="right"/>
                        <w:rPr>
                          <w:rFonts w:ascii="Prompt" w:hAnsi="Prompt" w:cs="Prompt"/>
                          <w:color w:val="FFFFFF"/>
                        </w:rPr>
                      </w:pPr>
                    </w:p>
                    <w:p w14:paraId="59F709C8" w14:textId="77777777" w:rsidR="00FE45F5" w:rsidRPr="007352BA" w:rsidRDefault="00FE45F5" w:rsidP="000529D8">
                      <w:pPr>
                        <w:spacing w:after="0" w:line="240" w:lineRule="auto"/>
                        <w:jc w:val="right"/>
                        <w:rPr>
                          <w:rFonts w:ascii="Prompt" w:hAnsi="Prompt" w:cs="Prompt"/>
                          <w:color w:val="63AEBD"/>
                        </w:rPr>
                      </w:pPr>
                    </w:p>
                    <w:p w14:paraId="753F1A6A" w14:textId="77777777" w:rsidR="00FE45F5" w:rsidRPr="007352BA" w:rsidRDefault="00FE45F5" w:rsidP="000529D8">
                      <w:pPr>
                        <w:spacing w:after="0" w:line="240" w:lineRule="auto"/>
                        <w:jc w:val="right"/>
                        <w:rPr>
                          <w:rFonts w:ascii="Prompt" w:hAnsi="Prompt" w:cs="Prompt"/>
                          <w:color w:val="63AEBD"/>
                        </w:rPr>
                      </w:pPr>
                    </w:p>
                    <w:p w14:paraId="10E54FC5" w14:textId="77777777" w:rsidR="00FE45F5" w:rsidRPr="007352BA" w:rsidRDefault="00FE45F5" w:rsidP="000529D8">
                      <w:pPr>
                        <w:spacing w:after="0" w:line="240" w:lineRule="auto"/>
                        <w:jc w:val="right"/>
                        <w:rPr>
                          <w:rFonts w:ascii="Prompt" w:hAnsi="Prompt" w:cs="Prompt"/>
                          <w:color w:val="63AEBD"/>
                        </w:rPr>
                      </w:pPr>
                    </w:p>
                    <w:p w14:paraId="4831E466" w14:textId="77777777" w:rsidR="00FE45F5" w:rsidRPr="007352BA" w:rsidRDefault="00FE45F5" w:rsidP="000529D8">
                      <w:pPr>
                        <w:spacing w:after="0" w:line="240" w:lineRule="auto"/>
                        <w:jc w:val="right"/>
                        <w:rPr>
                          <w:rFonts w:ascii="Prompt" w:hAnsi="Prompt" w:cs="Prompt"/>
                          <w:color w:val="63AEBD"/>
                        </w:rPr>
                      </w:pPr>
                    </w:p>
                    <w:p w14:paraId="3D1400DC" w14:textId="77777777" w:rsidR="00FE45F5" w:rsidRPr="007352BA" w:rsidRDefault="00FE45F5" w:rsidP="000529D8">
                      <w:pPr>
                        <w:spacing w:after="0" w:line="240" w:lineRule="auto"/>
                        <w:jc w:val="right"/>
                        <w:rPr>
                          <w:rFonts w:ascii="Prompt" w:hAnsi="Prompt" w:cs="Prompt"/>
                          <w:color w:val="FFFFFF"/>
                        </w:rPr>
                      </w:pPr>
                    </w:p>
                  </w:txbxContent>
                </v:textbox>
                <w10:wrap type="square"/>
              </v:shape>
            </w:pict>
          </mc:Fallback>
        </mc:AlternateContent>
      </w:r>
    </w:p>
    <w:p w14:paraId="309E25A7" w14:textId="77777777" w:rsidR="00000C7E" w:rsidRDefault="00000C7E" w:rsidP="00E271E2">
      <w:pPr>
        <w:spacing w:after="0" w:line="240" w:lineRule="auto"/>
        <w:jc w:val="both"/>
        <w:rPr>
          <w:rFonts w:ascii="Arial" w:hAnsi="Arial" w:cs="Arial"/>
          <w:b/>
          <w:bCs/>
        </w:rPr>
      </w:pPr>
    </w:p>
    <w:p w14:paraId="3F7AAB20" w14:textId="667BA60D" w:rsidR="00DE6601" w:rsidRPr="004E00BF" w:rsidRDefault="00DE6601" w:rsidP="00E271E2">
      <w:pPr>
        <w:spacing w:after="0" w:line="240" w:lineRule="auto"/>
        <w:jc w:val="both"/>
        <w:rPr>
          <w:rFonts w:ascii="Arial" w:hAnsi="Arial" w:cs="Arial"/>
          <w:b/>
          <w:bCs/>
        </w:rPr>
      </w:pPr>
      <w:r w:rsidRPr="004E00BF">
        <w:rPr>
          <w:rFonts w:ascii="Arial" w:hAnsi="Arial" w:cs="Arial"/>
          <w:b/>
          <w:bCs/>
        </w:rPr>
        <w:t>Resumen</w:t>
      </w:r>
    </w:p>
    <w:p w14:paraId="6003B613" w14:textId="77777777" w:rsidR="00665F52" w:rsidRPr="004E00BF" w:rsidRDefault="00665F52" w:rsidP="00665F52">
      <w:pPr>
        <w:spacing w:after="0" w:line="240" w:lineRule="auto"/>
        <w:jc w:val="both"/>
        <w:rPr>
          <w:rFonts w:ascii="Arial" w:eastAsia="Times New Roman" w:hAnsi="Arial" w:cs="Arial"/>
          <w:sz w:val="20"/>
          <w:szCs w:val="24"/>
          <w:lang w:val="es-VE"/>
        </w:rPr>
      </w:pPr>
      <w:r w:rsidRPr="004E00BF">
        <w:rPr>
          <w:rFonts w:ascii="Arial" w:eastAsia="Times New Roman" w:hAnsi="Arial" w:cs="Arial"/>
          <w:sz w:val="20"/>
          <w:szCs w:val="24"/>
          <w:lang w:val="es-VE"/>
        </w:rPr>
        <w:t xml:space="preserve">El presente estudio analiza la </w:t>
      </w:r>
      <w:r w:rsidRPr="004E00BF">
        <w:rPr>
          <w:rFonts w:ascii="Arial" w:eastAsia="Times New Roman" w:hAnsi="Arial" w:cs="Arial"/>
          <w:bCs/>
          <w:sz w:val="20"/>
          <w:szCs w:val="24"/>
          <w:lang w:val="es-VE"/>
        </w:rPr>
        <w:t>gestión educacional y el desempeño docente</w:t>
      </w:r>
      <w:r w:rsidRPr="004E00BF">
        <w:rPr>
          <w:rFonts w:ascii="Arial" w:eastAsia="Times New Roman" w:hAnsi="Arial" w:cs="Arial"/>
          <w:sz w:val="20"/>
          <w:szCs w:val="24"/>
          <w:lang w:val="es-VE"/>
        </w:rPr>
        <w:t xml:space="preserve"> en el nivel secundario, con el objetivo de </w:t>
      </w:r>
      <w:r w:rsidRPr="004E00BF">
        <w:rPr>
          <w:rFonts w:ascii="Arial" w:eastAsia="Times New Roman" w:hAnsi="Arial" w:cs="Arial"/>
          <w:bCs/>
          <w:sz w:val="20"/>
          <w:szCs w:val="24"/>
          <w:lang w:val="es-VE"/>
        </w:rPr>
        <w:t>optimizar el aprendizaje de los estudiantes dentro de un marco de formación de calidad</w:t>
      </w:r>
      <w:r w:rsidRPr="004E00BF">
        <w:rPr>
          <w:rFonts w:ascii="Arial" w:eastAsia="Times New Roman" w:hAnsi="Arial" w:cs="Arial"/>
          <w:sz w:val="20"/>
          <w:szCs w:val="24"/>
          <w:lang w:val="es-VE"/>
        </w:rPr>
        <w:t xml:space="preserve">. Para ello, se empleó un </w:t>
      </w:r>
      <w:r w:rsidRPr="004E00BF">
        <w:rPr>
          <w:rFonts w:ascii="Arial" w:eastAsia="Times New Roman" w:hAnsi="Arial" w:cs="Arial"/>
          <w:bCs/>
          <w:sz w:val="20"/>
          <w:szCs w:val="24"/>
          <w:lang w:val="es-VE"/>
        </w:rPr>
        <w:t>enfoque metodológico mixto</w:t>
      </w:r>
      <w:r w:rsidRPr="004E00BF">
        <w:rPr>
          <w:rFonts w:ascii="Arial" w:eastAsia="Times New Roman" w:hAnsi="Arial" w:cs="Arial"/>
          <w:sz w:val="20"/>
          <w:szCs w:val="24"/>
          <w:lang w:val="es-VE"/>
        </w:rPr>
        <w:t xml:space="preserve">, que incluyó </w:t>
      </w:r>
      <w:r w:rsidRPr="004E00BF">
        <w:rPr>
          <w:rFonts w:ascii="Arial" w:eastAsia="Times New Roman" w:hAnsi="Arial" w:cs="Arial"/>
          <w:bCs/>
          <w:sz w:val="20"/>
          <w:szCs w:val="24"/>
          <w:lang w:val="es-VE"/>
        </w:rPr>
        <w:t>una revisión documental</w:t>
      </w:r>
      <w:r w:rsidRPr="004E00BF">
        <w:rPr>
          <w:rFonts w:ascii="Arial" w:eastAsia="Times New Roman" w:hAnsi="Arial" w:cs="Arial"/>
          <w:sz w:val="20"/>
          <w:szCs w:val="24"/>
          <w:lang w:val="es-VE"/>
        </w:rPr>
        <w:t xml:space="preserve"> y la aplicación de un </w:t>
      </w:r>
      <w:r w:rsidRPr="004E00BF">
        <w:rPr>
          <w:rFonts w:ascii="Arial" w:eastAsia="Times New Roman" w:hAnsi="Arial" w:cs="Arial"/>
          <w:bCs/>
          <w:sz w:val="20"/>
          <w:szCs w:val="24"/>
          <w:lang w:val="es-VE"/>
        </w:rPr>
        <w:t>diseño descriptivo-correlacional</w:t>
      </w:r>
      <w:r w:rsidRPr="004E00BF">
        <w:rPr>
          <w:rFonts w:ascii="Arial" w:eastAsia="Times New Roman" w:hAnsi="Arial" w:cs="Arial"/>
          <w:sz w:val="20"/>
          <w:szCs w:val="24"/>
          <w:lang w:val="es-VE"/>
        </w:rPr>
        <w:t xml:space="preserve">. Los resultados evidenciaron que los docentes actuales </w:t>
      </w:r>
      <w:r w:rsidRPr="004E00BF">
        <w:rPr>
          <w:rFonts w:ascii="Arial" w:eastAsia="Times New Roman" w:hAnsi="Arial" w:cs="Arial"/>
          <w:bCs/>
          <w:sz w:val="20"/>
          <w:szCs w:val="24"/>
          <w:lang w:val="es-VE"/>
        </w:rPr>
        <w:t>intensifican sus esfuerzos</w:t>
      </w:r>
      <w:r w:rsidRPr="004E00BF">
        <w:rPr>
          <w:rFonts w:ascii="Arial" w:eastAsia="Times New Roman" w:hAnsi="Arial" w:cs="Arial"/>
          <w:sz w:val="20"/>
          <w:szCs w:val="24"/>
          <w:lang w:val="es-VE"/>
        </w:rPr>
        <w:t xml:space="preserve"> para crear </w:t>
      </w:r>
      <w:r w:rsidRPr="004E00BF">
        <w:rPr>
          <w:rFonts w:ascii="Arial" w:eastAsia="Times New Roman" w:hAnsi="Arial" w:cs="Arial"/>
          <w:bCs/>
          <w:sz w:val="20"/>
          <w:szCs w:val="24"/>
          <w:lang w:val="es-VE"/>
        </w:rPr>
        <w:t>un entorno propicio para la enseñanza</w:t>
      </w:r>
      <w:r w:rsidRPr="004E00BF">
        <w:rPr>
          <w:rFonts w:ascii="Arial" w:eastAsia="Times New Roman" w:hAnsi="Arial" w:cs="Arial"/>
          <w:sz w:val="20"/>
          <w:szCs w:val="24"/>
          <w:lang w:val="es-VE"/>
        </w:rPr>
        <w:t xml:space="preserve">, caracterizado por </w:t>
      </w:r>
      <w:r w:rsidRPr="004E00BF">
        <w:rPr>
          <w:rFonts w:ascii="Arial" w:eastAsia="Times New Roman" w:hAnsi="Arial" w:cs="Arial"/>
          <w:bCs/>
          <w:sz w:val="20"/>
          <w:szCs w:val="24"/>
          <w:lang w:val="es-VE"/>
        </w:rPr>
        <w:t>equilibrio emocional, autodominio y capacidad de adaptación</w:t>
      </w:r>
      <w:r w:rsidR="006C2708" w:rsidRPr="004E00BF">
        <w:rPr>
          <w:rFonts w:ascii="Arial" w:eastAsia="Times New Roman" w:hAnsi="Arial" w:cs="Arial"/>
          <w:sz w:val="20"/>
          <w:szCs w:val="24"/>
          <w:lang w:val="es-VE"/>
        </w:rPr>
        <w:t xml:space="preserve"> ante situaciones inciertas. </w:t>
      </w:r>
      <w:r w:rsidRPr="004E00BF">
        <w:rPr>
          <w:rFonts w:ascii="Arial" w:eastAsia="Times New Roman" w:hAnsi="Arial" w:cs="Arial"/>
          <w:sz w:val="20"/>
          <w:szCs w:val="24"/>
          <w:lang w:val="es-VE"/>
        </w:rPr>
        <w:t xml:space="preserve">Asimismo, se identificó que un </w:t>
      </w:r>
      <w:r w:rsidRPr="004E00BF">
        <w:rPr>
          <w:rFonts w:ascii="Arial" w:eastAsia="Times New Roman" w:hAnsi="Arial" w:cs="Arial"/>
          <w:bCs/>
          <w:sz w:val="20"/>
          <w:szCs w:val="24"/>
          <w:lang w:val="es-VE"/>
        </w:rPr>
        <w:t>desempeño docente eficaz</w:t>
      </w:r>
      <w:r w:rsidRPr="004E00BF">
        <w:rPr>
          <w:rFonts w:ascii="Arial" w:eastAsia="Times New Roman" w:hAnsi="Arial" w:cs="Arial"/>
          <w:sz w:val="20"/>
          <w:szCs w:val="24"/>
          <w:lang w:val="es-VE"/>
        </w:rPr>
        <w:t xml:space="preserve"> está estrechamente relacionado con </w:t>
      </w:r>
      <w:r w:rsidRPr="004E00BF">
        <w:rPr>
          <w:rFonts w:ascii="Arial" w:eastAsia="Times New Roman" w:hAnsi="Arial" w:cs="Arial"/>
          <w:bCs/>
          <w:sz w:val="20"/>
          <w:szCs w:val="24"/>
          <w:lang w:val="es-VE"/>
        </w:rPr>
        <w:t>la formación integral del estudiante</w:t>
      </w:r>
      <w:r w:rsidRPr="004E00BF">
        <w:rPr>
          <w:rFonts w:ascii="Arial" w:eastAsia="Times New Roman" w:hAnsi="Arial" w:cs="Arial"/>
          <w:sz w:val="20"/>
          <w:szCs w:val="24"/>
          <w:lang w:val="es-VE"/>
        </w:rPr>
        <w:t xml:space="preserve">, lo que requiere que los educadores sean </w:t>
      </w:r>
      <w:r w:rsidRPr="004E00BF">
        <w:rPr>
          <w:rFonts w:ascii="Arial" w:eastAsia="Times New Roman" w:hAnsi="Arial" w:cs="Arial"/>
          <w:bCs/>
          <w:sz w:val="20"/>
          <w:szCs w:val="24"/>
          <w:lang w:val="es-VE"/>
        </w:rPr>
        <w:t>profesionales comprometidos con su labor</w:t>
      </w:r>
      <w:r w:rsidRPr="004E00BF">
        <w:rPr>
          <w:rFonts w:ascii="Arial" w:eastAsia="Times New Roman" w:hAnsi="Arial" w:cs="Arial"/>
          <w:sz w:val="20"/>
          <w:szCs w:val="24"/>
          <w:lang w:val="es-VE"/>
        </w:rPr>
        <w:t xml:space="preserve">, dispuestos a </w:t>
      </w:r>
      <w:r w:rsidRPr="004E00BF">
        <w:rPr>
          <w:rFonts w:ascii="Arial" w:eastAsia="Times New Roman" w:hAnsi="Arial" w:cs="Arial"/>
          <w:bCs/>
          <w:sz w:val="20"/>
          <w:szCs w:val="24"/>
          <w:lang w:val="es-VE"/>
        </w:rPr>
        <w:t>mejorar continuamente, brindar retroalimentación efectiva y aplicar estrategias pedagógicas innovadoras</w:t>
      </w:r>
      <w:r w:rsidRPr="004E00BF">
        <w:rPr>
          <w:rFonts w:ascii="Arial" w:eastAsia="Times New Roman" w:hAnsi="Arial" w:cs="Arial"/>
          <w:sz w:val="20"/>
          <w:szCs w:val="24"/>
          <w:lang w:val="es-VE"/>
        </w:rPr>
        <w:t>.</w:t>
      </w:r>
    </w:p>
    <w:p w14:paraId="096CF3BD" w14:textId="77777777" w:rsidR="00665F52" w:rsidRPr="004E00BF" w:rsidRDefault="00665F52" w:rsidP="00E271E2">
      <w:pPr>
        <w:spacing w:after="0" w:line="240" w:lineRule="auto"/>
        <w:jc w:val="both"/>
        <w:rPr>
          <w:rFonts w:ascii="Arial" w:hAnsi="Arial" w:cs="Arial"/>
          <w:sz w:val="20"/>
          <w:szCs w:val="20"/>
        </w:rPr>
      </w:pPr>
    </w:p>
    <w:p w14:paraId="33CF3E4D" w14:textId="77777777" w:rsidR="00627E06" w:rsidRPr="004E00BF" w:rsidRDefault="00EF28BE" w:rsidP="00E271E2">
      <w:pPr>
        <w:spacing w:after="0" w:line="240" w:lineRule="auto"/>
        <w:jc w:val="both"/>
        <w:rPr>
          <w:rFonts w:ascii="Arial" w:hAnsi="Arial" w:cs="Arial"/>
          <w:sz w:val="20"/>
          <w:szCs w:val="20"/>
        </w:rPr>
      </w:pPr>
      <w:r w:rsidRPr="004E00BF">
        <w:rPr>
          <w:rFonts w:ascii="Arial" w:hAnsi="Arial" w:cs="Arial"/>
          <w:b/>
          <w:bCs/>
          <w:sz w:val="20"/>
          <w:szCs w:val="20"/>
        </w:rPr>
        <w:t>Palabras clave</w:t>
      </w:r>
      <w:r w:rsidR="008005E5" w:rsidRPr="004E00BF">
        <w:rPr>
          <w:rFonts w:ascii="Arial" w:hAnsi="Arial" w:cs="Arial"/>
          <w:sz w:val="20"/>
          <w:szCs w:val="20"/>
        </w:rPr>
        <w:t xml:space="preserve">: </w:t>
      </w:r>
      <w:r w:rsidR="00665F52" w:rsidRPr="004E00BF">
        <w:rPr>
          <w:rFonts w:ascii="Arial" w:hAnsi="Arial" w:cs="Arial"/>
          <w:sz w:val="20"/>
          <w:szCs w:val="20"/>
        </w:rPr>
        <w:t>g</w:t>
      </w:r>
      <w:r w:rsidR="008005E5" w:rsidRPr="004E00BF">
        <w:rPr>
          <w:rFonts w:ascii="Arial" w:hAnsi="Arial" w:cs="Arial"/>
          <w:sz w:val="20"/>
          <w:szCs w:val="20"/>
        </w:rPr>
        <w:t>estión educacional, docente, aprendizaje, conocimiento.</w:t>
      </w:r>
    </w:p>
    <w:p w14:paraId="3095E2FF" w14:textId="77777777" w:rsidR="009447C3" w:rsidRPr="004E00BF" w:rsidRDefault="009447C3" w:rsidP="00E271E2">
      <w:pPr>
        <w:spacing w:after="0" w:line="240" w:lineRule="auto"/>
        <w:jc w:val="both"/>
        <w:rPr>
          <w:rFonts w:ascii="Arial" w:hAnsi="Arial" w:cs="Arial"/>
          <w:sz w:val="20"/>
          <w:szCs w:val="20"/>
        </w:rPr>
      </w:pPr>
    </w:p>
    <w:p w14:paraId="2ECD4962" w14:textId="77777777" w:rsidR="00000C7E" w:rsidRDefault="00000C7E" w:rsidP="00E271E2">
      <w:pPr>
        <w:spacing w:after="0" w:line="240" w:lineRule="auto"/>
        <w:jc w:val="both"/>
        <w:rPr>
          <w:rFonts w:ascii="Arial" w:hAnsi="Arial" w:cs="Arial"/>
          <w:b/>
          <w:bCs/>
        </w:rPr>
      </w:pPr>
    </w:p>
    <w:p w14:paraId="3214CA37" w14:textId="59C32773" w:rsidR="00EF28BE" w:rsidRPr="00000C7E" w:rsidRDefault="00EF28BE" w:rsidP="00E271E2">
      <w:pPr>
        <w:spacing w:after="0" w:line="240" w:lineRule="auto"/>
        <w:jc w:val="both"/>
        <w:rPr>
          <w:rFonts w:ascii="Arial" w:hAnsi="Arial" w:cs="Arial"/>
          <w:b/>
          <w:bCs/>
          <w:lang w:val="en-US"/>
        </w:rPr>
      </w:pPr>
      <w:r w:rsidRPr="00000C7E">
        <w:rPr>
          <w:rFonts w:ascii="Arial" w:hAnsi="Arial" w:cs="Arial"/>
          <w:b/>
          <w:bCs/>
          <w:lang w:val="en-US"/>
        </w:rPr>
        <w:lastRenderedPageBreak/>
        <w:t>Abstract</w:t>
      </w:r>
    </w:p>
    <w:p w14:paraId="629E5E8B" w14:textId="77777777" w:rsidR="00EF28BE" w:rsidRPr="004E00BF" w:rsidRDefault="006C2708" w:rsidP="00E271E2">
      <w:pPr>
        <w:spacing w:after="0" w:line="240" w:lineRule="auto"/>
        <w:jc w:val="both"/>
        <w:rPr>
          <w:rFonts w:ascii="Arial" w:hAnsi="Arial" w:cs="Arial"/>
          <w:sz w:val="20"/>
          <w:szCs w:val="20"/>
          <w:lang w:val="en-US"/>
        </w:rPr>
      </w:pPr>
      <w:r w:rsidRPr="004E00BF">
        <w:rPr>
          <w:rFonts w:ascii="Arial" w:hAnsi="Arial" w:cs="Arial"/>
          <w:sz w:val="20"/>
          <w:szCs w:val="20"/>
          <w:lang w:val="en-US"/>
        </w:rPr>
        <w:t>This study analyzes educational management and teacher performance at the secondary level, with the aim of optimizing student learning within a framework of quality training. To this end, a mixed methodological approach was used, which included a documentary review and the application of a descriptive-correlational design. The results showed that today's teachers intensify their efforts to create an environment conducive to teaching, characterized by emotional balance, self-control and the ability to adapt to uncertain situations. Likewise, it was identified that effective teacher performance is closely related to the integral formation of the student, which requires educators to be professionals committed to their work, willing to continuously improve, provide effective feedback and apply innovative pedagogical strategies.</w:t>
      </w:r>
    </w:p>
    <w:p w14:paraId="709DEE08" w14:textId="77777777" w:rsidR="006C2708" w:rsidRPr="004E00BF" w:rsidRDefault="006C2708" w:rsidP="00E271E2">
      <w:pPr>
        <w:spacing w:after="0" w:line="240" w:lineRule="auto"/>
        <w:jc w:val="both"/>
        <w:rPr>
          <w:rFonts w:ascii="Arial" w:hAnsi="Arial" w:cs="Arial"/>
          <w:sz w:val="20"/>
          <w:szCs w:val="20"/>
          <w:lang w:val="en-US"/>
        </w:rPr>
      </w:pPr>
    </w:p>
    <w:p w14:paraId="75C1AC8D" w14:textId="77777777" w:rsidR="00EF28BE" w:rsidRPr="004E00BF" w:rsidRDefault="00EF28BE" w:rsidP="00E271E2">
      <w:pPr>
        <w:spacing w:after="0" w:line="240" w:lineRule="auto"/>
        <w:jc w:val="both"/>
        <w:rPr>
          <w:rFonts w:ascii="Arial" w:hAnsi="Arial" w:cs="Arial"/>
          <w:sz w:val="20"/>
          <w:szCs w:val="20"/>
          <w:lang w:val="en-US"/>
        </w:rPr>
      </w:pPr>
      <w:r w:rsidRPr="004E00BF">
        <w:rPr>
          <w:rFonts w:ascii="Arial" w:hAnsi="Arial" w:cs="Arial"/>
          <w:b/>
          <w:bCs/>
          <w:sz w:val="20"/>
          <w:szCs w:val="20"/>
          <w:lang w:val="en-US"/>
        </w:rPr>
        <w:t>Keywords</w:t>
      </w:r>
      <w:r w:rsidR="006C2708" w:rsidRPr="004E00BF">
        <w:rPr>
          <w:rFonts w:ascii="Arial" w:hAnsi="Arial" w:cs="Arial"/>
          <w:sz w:val="20"/>
          <w:szCs w:val="20"/>
          <w:lang w:val="en-US"/>
        </w:rPr>
        <w:t>: educational, teaching, learning, knowledge management</w:t>
      </w:r>
      <w:r w:rsidR="00E271E2" w:rsidRPr="004E00BF">
        <w:rPr>
          <w:rFonts w:ascii="Arial" w:hAnsi="Arial" w:cs="Arial"/>
          <w:sz w:val="20"/>
          <w:szCs w:val="20"/>
          <w:lang w:val="en-US"/>
        </w:rPr>
        <w:t>.</w:t>
      </w:r>
    </w:p>
    <w:p w14:paraId="2205A2F9" w14:textId="77777777" w:rsidR="00EF28BE" w:rsidRPr="004E00BF" w:rsidRDefault="00EF28BE" w:rsidP="00E271E2">
      <w:pPr>
        <w:spacing w:after="0" w:line="240" w:lineRule="auto"/>
        <w:jc w:val="both"/>
        <w:rPr>
          <w:rFonts w:ascii="Arial" w:hAnsi="Arial" w:cs="Arial"/>
          <w:sz w:val="20"/>
          <w:szCs w:val="20"/>
          <w:lang w:val="en-US"/>
        </w:rPr>
      </w:pPr>
    </w:p>
    <w:p w14:paraId="4D49E6C6" w14:textId="77777777" w:rsidR="00EF28BE" w:rsidRPr="004E00BF" w:rsidRDefault="00EF28BE" w:rsidP="00E271E2">
      <w:pPr>
        <w:spacing w:after="0" w:line="240" w:lineRule="auto"/>
        <w:jc w:val="both"/>
        <w:rPr>
          <w:rFonts w:ascii="Arial" w:hAnsi="Arial" w:cs="Arial"/>
          <w:b/>
          <w:bCs/>
        </w:rPr>
      </w:pPr>
      <w:r w:rsidRPr="004E00BF">
        <w:rPr>
          <w:rFonts w:ascii="Arial" w:hAnsi="Arial" w:cs="Arial"/>
          <w:b/>
          <w:bCs/>
        </w:rPr>
        <w:t>Introducción</w:t>
      </w:r>
    </w:p>
    <w:p w14:paraId="27271C3D" w14:textId="77777777" w:rsidR="004309FF" w:rsidRPr="004E00BF" w:rsidRDefault="00F81E64" w:rsidP="004309FF">
      <w:pPr>
        <w:pStyle w:val="NormalWeb"/>
        <w:spacing w:before="0" w:beforeAutospacing="0" w:after="0" w:afterAutospacing="0"/>
        <w:ind w:firstLine="708"/>
        <w:jc w:val="both"/>
        <w:rPr>
          <w:rFonts w:ascii="Arial" w:hAnsi="Arial" w:cs="Arial"/>
          <w:sz w:val="20"/>
          <w:szCs w:val="20"/>
          <w:lang w:val="es-VE"/>
        </w:rPr>
      </w:pPr>
      <w:r w:rsidRPr="004E00BF">
        <w:rPr>
          <w:rFonts w:ascii="Arial" w:hAnsi="Arial" w:cs="Arial"/>
          <w:sz w:val="20"/>
          <w:szCs w:val="20"/>
        </w:rPr>
        <w:t xml:space="preserve">La gestión educativa requiere de herramientas </w:t>
      </w:r>
      <w:r w:rsidR="00BA43DA" w:rsidRPr="004E00BF">
        <w:rPr>
          <w:rFonts w:ascii="Arial" w:hAnsi="Arial" w:cs="Arial"/>
          <w:sz w:val="20"/>
          <w:szCs w:val="20"/>
          <w:lang w:val="es-VE"/>
        </w:rPr>
        <w:t xml:space="preserve">que permitan </w:t>
      </w:r>
      <w:r w:rsidR="00BA43DA" w:rsidRPr="004E00BF">
        <w:rPr>
          <w:rStyle w:val="Textoennegrita"/>
          <w:rFonts w:ascii="Arial" w:hAnsi="Arial" w:cs="Arial"/>
          <w:b w:val="0"/>
          <w:sz w:val="20"/>
          <w:szCs w:val="20"/>
          <w:lang w:val="es-VE"/>
        </w:rPr>
        <w:t>optimizar el desempeño de los docentes</w:t>
      </w:r>
      <w:r w:rsidR="00BA43DA" w:rsidRPr="004E00BF">
        <w:rPr>
          <w:rFonts w:ascii="Arial" w:hAnsi="Arial" w:cs="Arial"/>
          <w:sz w:val="20"/>
          <w:szCs w:val="20"/>
          <w:lang w:val="es-VE"/>
        </w:rPr>
        <w:t xml:space="preserve">, las cuales deben complementarse con </w:t>
      </w:r>
      <w:r w:rsidR="00BA43DA" w:rsidRPr="004E00BF">
        <w:rPr>
          <w:rStyle w:val="Textoennegrita"/>
          <w:rFonts w:ascii="Arial" w:hAnsi="Arial" w:cs="Arial"/>
          <w:b w:val="0"/>
          <w:sz w:val="20"/>
          <w:szCs w:val="20"/>
          <w:lang w:val="es-VE"/>
        </w:rPr>
        <w:t>sensibilizaciones y capacitaciones</w:t>
      </w:r>
      <w:r w:rsidR="00BA43DA" w:rsidRPr="004E00BF">
        <w:rPr>
          <w:rFonts w:ascii="Arial" w:hAnsi="Arial" w:cs="Arial"/>
          <w:sz w:val="20"/>
          <w:szCs w:val="20"/>
          <w:lang w:val="es-VE"/>
        </w:rPr>
        <w:t xml:space="preserve"> dirigidas al personal formativo. P</w:t>
      </w:r>
      <w:r w:rsidRPr="004E00BF">
        <w:rPr>
          <w:rFonts w:ascii="Arial" w:hAnsi="Arial" w:cs="Arial"/>
          <w:sz w:val="20"/>
          <w:szCs w:val="20"/>
        </w:rPr>
        <w:t xml:space="preserve">ara analizar </w:t>
      </w:r>
      <w:r w:rsidR="00BA43DA" w:rsidRPr="004E00BF">
        <w:rPr>
          <w:rFonts w:ascii="Arial" w:hAnsi="Arial" w:cs="Arial"/>
          <w:sz w:val="20"/>
          <w:szCs w:val="20"/>
        </w:rPr>
        <w:t>dicho</w:t>
      </w:r>
      <w:r w:rsidRPr="004E00BF">
        <w:rPr>
          <w:rFonts w:ascii="Arial" w:hAnsi="Arial" w:cs="Arial"/>
          <w:sz w:val="20"/>
          <w:szCs w:val="20"/>
        </w:rPr>
        <w:t xml:space="preserve"> desempeño</w:t>
      </w:r>
      <w:r w:rsidR="00BA43DA" w:rsidRPr="004E00BF">
        <w:rPr>
          <w:rFonts w:ascii="Arial" w:hAnsi="Arial" w:cs="Arial"/>
          <w:sz w:val="20"/>
          <w:szCs w:val="20"/>
        </w:rPr>
        <w:t>,</w:t>
      </w:r>
      <w:r w:rsidRPr="004E00BF">
        <w:rPr>
          <w:rFonts w:ascii="Arial" w:hAnsi="Arial" w:cs="Arial"/>
          <w:sz w:val="20"/>
          <w:szCs w:val="20"/>
        </w:rPr>
        <w:t xml:space="preserve"> </w:t>
      </w:r>
      <w:r w:rsidR="00BA43DA" w:rsidRPr="004E00BF">
        <w:rPr>
          <w:rFonts w:ascii="Arial" w:hAnsi="Arial" w:cs="Arial"/>
          <w:sz w:val="20"/>
          <w:szCs w:val="20"/>
          <w:lang w:val="es-VE"/>
        </w:rPr>
        <w:t xml:space="preserve">es fundamental tomar como referencia </w:t>
      </w:r>
      <w:r w:rsidR="00BA43DA" w:rsidRPr="004E00BF">
        <w:rPr>
          <w:rStyle w:val="Textoennegrita"/>
          <w:rFonts w:ascii="Arial" w:hAnsi="Arial" w:cs="Arial"/>
          <w:b w:val="0"/>
          <w:sz w:val="20"/>
          <w:szCs w:val="20"/>
          <w:lang w:val="es-VE"/>
        </w:rPr>
        <w:t>teorías existentes e informes</w:t>
      </w:r>
      <w:r w:rsidR="00BA43DA" w:rsidRPr="004E00BF">
        <w:rPr>
          <w:rFonts w:ascii="Arial" w:hAnsi="Arial" w:cs="Arial"/>
          <w:sz w:val="20"/>
          <w:szCs w:val="20"/>
          <w:lang w:val="es-VE"/>
        </w:rPr>
        <w:t xml:space="preserve"> de organismos especializados. Un </w:t>
      </w:r>
      <w:r w:rsidR="00BA43DA" w:rsidRPr="004E00BF">
        <w:rPr>
          <w:rStyle w:val="Textoennegrita"/>
          <w:rFonts w:ascii="Arial" w:hAnsi="Arial" w:cs="Arial"/>
          <w:b w:val="0"/>
          <w:sz w:val="20"/>
          <w:szCs w:val="20"/>
          <w:lang w:val="es-VE"/>
        </w:rPr>
        <w:t>adecuado desempeño</w:t>
      </w:r>
      <w:r w:rsidR="00BA43DA" w:rsidRPr="004E00BF">
        <w:rPr>
          <w:rStyle w:val="Textoennegrita"/>
          <w:rFonts w:ascii="Arial" w:hAnsi="Arial" w:cs="Arial"/>
          <w:sz w:val="20"/>
          <w:szCs w:val="20"/>
          <w:lang w:val="es-VE"/>
        </w:rPr>
        <w:t xml:space="preserve"> </w:t>
      </w:r>
      <w:r w:rsidR="00BA43DA" w:rsidRPr="004E00BF">
        <w:rPr>
          <w:rStyle w:val="Textoennegrita"/>
          <w:rFonts w:ascii="Arial" w:hAnsi="Arial" w:cs="Arial"/>
          <w:b w:val="0"/>
          <w:sz w:val="20"/>
          <w:szCs w:val="20"/>
          <w:lang w:val="es-VE"/>
        </w:rPr>
        <w:t>docente</w:t>
      </w:r>
      <w:r w:rsidR="00BA43DA" w:rsidRPr="004E00BF">
        <w:rPr>
          <w:rFonts w:ascii="Arial" w:hAnsi="Arial" w:cs="Arial"/>
          <w:sz w:val="20"/>
          <w:szCs w:val="20"/>
          <w:lang w:val="es-VE"/>
        </w:rPr>
        <w:t xml:space="preserve"> depende tanto de una</w:t>
      </w:r>
      <w:r w:rsidR="00BA43DA" w:rsidRPr="004E00BF">
        <w:rPr>
          <w:rFonts w:ascii="Arial" w:hAnsi="Arial" w:cs="Arial"/>
          <w:b/>
          <w:sz w:val="20"/>
          <w:szCs w:val="20"/>
          <w:lang w:val="es-VE"/>
        </w:rPr>
        <w:t xml:space="preserve"> </w:t>
      </w:r>
      <w:r w:rsidR="00BA43DA" w:rsidRPr="004E00BF">
        <w:rPr>
          <w:rStyle w:val="Textoennegrita"/>
          <w:rFonts w:ascii="Arial" w:hAnsi="Arial" w:cs="Arial"/>
          <w:b w:val="0"/>
          <w:sz w:val="20"/>
          <w:szCs w:val="20"/>
          <w:lang w:val="es-VE"/>
        </w:rPr>
        <w:t>formación inicial sólida</w:t>
      </w:r>
      <w:r w:rsidR="00BA43DA" w:rsidRPr="004E00BF">
        <w:rPr>
          <w:rFonts w:ascii="Arial" w:hAnsi="Arial" w:cs="Arial"/>
          <w:sz w:val="20"/>
          <w:szCs w:val="20"/>
          <w:lang w:val="es-VE"/>
        </w:rPr>
        <w:t xml:space="preserve"> como de una </w:t>
      </w:r>
      <w:r w:rsidR="00BA43DA" w:rsidRPr="004E00BF">
        <w:rPr>
          <w:rStyle w:val="Textoennegrita"/>
          <w:rFonts w:ascii="Arial" w:hAnsi="Arial" w:cs="Arial"/>
          <w:b w:val="0"/>
          <w:sz w:val="20"/>
          <w:szCs w:val="20"/>
          <w:lang w:val="es-VE"/>
        </w:rPr>
        <w:t>capacitación</w:t>
      </w:r>
      <w:r w:rsidR="00BA43DA" w:rsidRPr="004E00BF">
        <w:rPr>
          <w:rStyle w:val="Textoennegrita"/>
          <w:rFonts w:ascii="Arial" w:hAnsi="Arial" w:cs="Arial"/>
          <w:sz w:val="20"/>
          <w:szCs w:val="20"/>
          <w:lang w:val="es-VE"/>
        </w:rPr>
        <w:t xml:space="preserve"> </w:t>
      </w:r>
      <w:r w:rsidR="00BA43DA" w:rsidRPr="004E00BF">
        <w:rPr>
          <w:rStyle w:val="Textoennegrita"/>
          <w:rFonts w:ascii="Arial" w:hAnsi="Arial" w:cs="Arial"/>
          <w:b w:val="0"/>
          <w:sz w:val="20"/>
          <w:szCs w:val="20"/>
          <w:lang w:val="es-VE"/>
        </w:rPr>
        <w:t>continua</w:t>
      </w:r>
      <w:r w:rsidR="00BA43DA" w:rsidRPr="004E00BF">
        <w:rPr>
          <w:rFonts w:ascii="Arial" w:hAnsi="Arial" w:cs="Arial"/>
          <w:sz w:val="20"/>
          <w:szCs w:val="20"/>
          <w:lang w:val="es-VE"/>
        </w:rPr>
        <w:t xml:space="preserve">, con el objetivo de formar </w:t>
      </w:r>
      <w:r w:rsidR="00BA43DA" w:rsidRPr="004E00BF">
        <w:rPr>
          <w:rStyle w:val="Textoennegrita"/>
          <w:rFonts w:ascii="Arial" w:hAnsi="Arial" w:cs="Arial"/>
          <w:b w:val="0"/>
          <w:sz w:val="20"/>
          <w:szCs w:val="20"/>
          <w:lang w:val="es-VE"/>
        </w:rPr>
        <w:t>profesionales altamente calificados, motivados y comprometidos</w:t>
      </w:r>
      <w:r w:rsidR="00BA43DA" w:rsidRPr="004E00BF">
        <w:rPr>
          <w:rFonts w:ascii="Arial" w:hAnsi="Arial" w:cs="Arial"/>
          <w:b/>
          <w:sz w:val="20"/>
          <w:szCs w:val="20"/>
          <w:lang w:val="es-VE"/>
        </w:rPr>
        <w:t xml:space="preserve"> </w:t>
      </w:r>
      <w:r w:rsidR="00BA43DA" w:rsidRPr="004E00BF">
        <w:rPr>
          <w:rFonts w:ascii="Arial" w:hAnsi="Arial" w:cs="Arial"/>
          <w:sz w:val="20"/>
          <w:szCs w:val="20"/>
          <w:lang w:val="es-VE"/>
        </w:rPr>
        <w:t>(Martínez, 2024).</w:t>
      </w:r>
    </w:p>
    <w:p w14:paraId="22730FA0" w14:textId="77777777" w:rsidR="004309FF" w:rsidRPr="004E00BF" w:rsidRDefault="004309FF" w:rsidP="004309FF">
      <w:pPr>
        <w:pStyle w:val="NormalWeb"/>
        <w:spacing w:before="0" w:beforeAutospacing="0" w:after="0" w:afterAutospacing="0"/>
        <w:ind w:firstLine="708"/>
        <w:jc w:val="both"/>
        <w:rPr>
          <w:rFonts w:ascii="Arial" w:hAnsi="Arial" w:cs="Arial"/>
          <w:sz w:val="20"/>
          <w:szCs w:val="20"/>
          <w:lang w:val="es-VE"/>
        </w:rPr>
      </w:pPr>
      <w:r w:rsidRPr="004E00BF">
        <w:rPr>
          <w:rFonts w:ascii="Arial" w:hAnsi="Arial" w:cs="Arial"/>
          <w:sz w:val="20"/>
          <w:szCs w:val="20"/>
          <w:lang w:val="es-VE"/>
        </w:rPr>
        <w:t>Para contextualizar esta problemática, el informe de la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Comisión Económica para América Latina y el Caribe (CEPAL, 2024)</w:t>
      </w:r>
      <w:r w:rsidRPr="004E00BF">
        <w:rPr>
          <w:rFonts w:ascii="Arial" w:hAnsi="Arial" w:cs="Arial"/>
          <w:b/>
          <w:sz w:val="20"/>
          <w:szCs w:val="20"/>
          <w:lang w:val="es-VE"/>
        </w:rPr>
        <w:t xml:space="preserve"> </w:t>
      </w:r>
      <w:r w:rsidRPr="004E00BF">
        <w:rPr>
          <w:rFonts w:ascii="Arial" w:hAnsi="Arial" w:cs="Arial"/>
          <w:sz w:val="20"/>
          <w:szCs w:val="20"/>
          <w:lang w:val="es-VE"/>
        </w:rPr>
        <w:t>analizó las condiciones laborales en diversos países de América Latina, identificando que</w:t>
      </w:r>
      <w:r w:rsidRPr="004E00BF">
        <w:rPr>
          <w:rFonts w:ascii="Arial" w:hAnsi="Arial" w:cs="Arial"/>
          <w:b/>
          <w:sz w:val="20"/>
          <w:szCs w:val="20"/>
          <w:lang w:val="es-VE"/>
        </w:rPr>
        <w:t xml:space="preserve"> </w:t>
      </w:r>
      <w:r w:rsidRPr="004E00BF">
        <w:rPr>
          <w:rFonts w:ascii="Arial" w:hAnsi="Arial" w:cs="Arial"/>
          <w:sz w:val="20"/>
          <w:szCs w:val="20"/>
          <w:lang w:val="es-VE"/>
        </w:rPr>
        <w:t>la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falta de infraestructura adecuada, el limitado acceso a tecnología y las restricciones en oportunidades de formación</w:t>
      </w:r>
      <w:r w:rsidRPr="004E00BF">
        <w:rPr>
          <w:rFonts w:ascii="Arial" w:hAnsi="Arial" w:cs="Arial"/>
          <w:b/>
          <w:sz w:val="20"/>
          <w:szCs w:val="20"/>
          <w:lang w:val="es-VE"/>
        </w:rPr>
        <w:t xml:space="preserve"> </w:t>
      </w:r>
      <w:r w:rsidRPr="004E00BF">
        <w:rPr>
          <w:rFonts w:ascii="Arial" w:hAnsi="Arial" w:cs="Arial"/>
          <w:sz w:val="20"/>
          <w:szCs w:val="20"/>
          <w:lang w:val="es-VE"/>
        </w:rPr>
        <w:t>son factores determinantes que afectan el desempeño docente. Asimismo, la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Organización Mundial de la Salud (OMS, 2022)</w:t>
      </w:r>
      <w:r w:rsidRPr="004E00BF">
        <w:rPr>
          <w:rFonts w:ascii="Arial" w:hAnsi="Arial" w:cs="Arial"/>
          <w:b/>
          <w:sz w:val="20"/>
          <w:szCs w:val="20"/>
          <w:lang w:val="es-VE"/>
        </w:rPr>
        <w:t xml:space="preserve"> </w:t>
      </w:r>
      <w:r w:rsidRPr="004E00BF">
        <w:rPr>
          <w:rFonts w:ascii="Arial" w:hAnsi="Arial" w:cs="Arial"/>
          <w:sz w:val="20"/>
          <w:szCs w:val="20"/>
          <w:lang w:val="es-VE"/>
        </w:rPr>
        <w:t>evaluó la situación laboral en 75 países mediante una encuesta aplicada 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12,000 empleados</w:t>
      </w:r>
      <w:r w:rsidRPr="004E00BF">
        <w:rPr>
          <w:rFonts w:ascii="Arial" w:hAnsi="Arial" w:cs="Arial"/>
          <w:b/>
          <w:sz w:val="20"/>
          <w:szCs w:val="20"/>
          <w:lang w:val="es-VE"/>
        </w:rPr>
        <w:t xml:space="preserve">, </w:t>
      </w:r>
      <w:r w:rsidRPr="004E00BF">
        <w:rPr>
          <w:rFonts w:ascii="Arial" w:hAnsi="Arial" w:cs="Arial"/>
          <w:sz w:val="20"/>
          <w:szCs w:val="20"/>
          <w:lang w:val="es-VE"/>
        </w:rPr>
        <w:t>de</w:t>
      </w:r>
      <w:r w:rsidRPr="004E00BF">
        <w:rPr>
          <w:rFonts w:ascii="Arial" w:hAnsi="Arial" w:cs="Arial"/>
          <w:b/>
          <w:sz w:val="20"/>
          <w:szCs w:val="20"/>
          <w:lang w:val="es-VE"/>
        </w:rPr>
        <w:t xml:space="preserve"> </w:t>
      </w:r>
      <w:r w:rsidRPr="004E00BF">
        <w:rPr>
          <w:rFonts w:ascii="Arial" w:hAnsi="Arial" w:cs="Arial"/>
          <w:sz w:val="20"/>
          <w:szCs w:val="20"/>
          <w:lang w:val="es-VE"/>
        </w:rPr>
        <w:t>los cuales</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un 25 % afirmó sentirse desplazado</w:t>
      </w:r>
      <w:r w:rsidRPr="004E00BF">
        <w:rPr>
          <w:rFonts w:ascii="Arial" w:hAnsi="Arial" w:cs="Arial"/>
          <w:b/>
          <w:sz w:val="20"/>
          <w:szCs w:val="20"/>
          <w:lang w:val="es-VE"/>
        </w:rPr>
        <w:t xml:space="preserve"> </w:t>
      </w:r>
      <w:r w:rsidRPr="004E00BF">
        <w:rPr>
          <w:rFonts w:ascii="Arial" w:hAnsi="Arial" w:cs="Arial"/>
          <w:sz w:val="20"/>
          <w:szCs w:val="20"/>
          <w:lang w:val="es-VE"/>
        </w:rPr>
        <w:t>por la falta de equidad en el trabajo y otras condiciones que afectan su desempeño. Además, la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evolución de los contextos laborales</w:t>
      </w:r>
      <w:r w:rsidRPr="004E00BF">
        <w:rPr>
          <w:rFonts w:ascii="Arial" w:hAnsi="Arial" w:cs="Arial"/>
          <w:b/>
          <w:sz w:val="20"/>
          <w:szCs w:val="20"/>
          <w:lang w:val="es-VE"/>
        </w:rPr>
        <w:t xml:space="preserve"> </w:t>
      </w:r>
      <w:r w:rsidRPr="004E00BF">
        <w:rPr>
          <w:rFonts w:ascii="Arial" w:hAnsi="Arial" w:cs="Arial"/>
          <w:sz w:val="20"/>
          <w:szCs w:val="20"/>
          <w:lang w:val="es-VE"/>
        </w:rPr>
        <w:t>ha generado nuevos desafíos, como</w:t>
      </w:r>
      <w:r w:rsidRPr="004E00BF">
        <w:rPr>
          <w:rFonts w:ascii="Arial" w:hAnsi="Arial" w:cs="Arial"/>
          <w:b/>
          <w:sz w:val="20"/>
          <w:szCs w:val="20"/>
          <w:lang w:val="es-VE"/>
        </w:rPr>
        <w:t xml:space="preserve"> </w:t>
      </w:r>
      <w:r w:rsidRPr="004E00BF">
        <w:rPr>
          <w:rFonts w:ascii="Arial" w:hAnsi="Arial" w:cs="Arial"/>
          <w:sz w:val="20"/>
          <w:szCs w:val="20"/>
          <w:lang w:val="es-VE"/>
        </w:rPr>
        <w:t xml:space="preserve">la </w:t>
      </w:r>
      <w:r w:rsidRPr="004E00BF">
        <w:rPr>
          <w:rStyle w:val="Textoennegrita"/>
          <w:rFonts w:ascii="Arial" w:hAnsi="Arial" w:cs="Arial"/>
          <w:b w:val="0"/>
          <w:sz w:val="20"/>
          <w:szCs w:val="20"/>
          <w:lang w:val="es-VE"/>
        </w:rPr>
        <w:t>salud mental en el entorno laboral</w:t>
      </w:r>
      <w:r w:rsidRPr="004E00BF">
        <w:rPr>
          <w:rFonts w:ascii="Arial" w:hAnsi="Arial" w:cs="Arial"/>
          <w:b/>
          <w:sz w:val="20"/>
          <w:szCs w:val="20"/>
          <w:lang w:val="es-VE"/>
        </w:rPr>
        <w:t xml:space="preserve">, </w:t>
      </w:r>
      <w:r w:rsidRPr="004E00BF">
        <w:rPr>
          <w:rFonts w:ascii="Arial" w:hAnsi="Arial" w:cs="Arial"/>
          <w:sz w:val="20"/>
          <w:szCs w:val="20"/>
          <w:lang w:val="es-VE"/>
        </w:rPr>
        <w:t>la cual sigue siendo una problemática poco atendida. Según la OMS</w:t>
      </w:r>
      <w:r w:rsidRPr="004E00BF">
        <w:rPr>
          <w:rFonts w:ascii="Arial" w:hAnsi="Arial" w:cs="Arial"/>
          <w:b/>
          <w:sz w:val="20"/>
          <w:szCs w:val="20"/>
          <w:lang w:val="es-VE"/>
        </w:rPr>
        <w:t xml:space="preserve"> </w:t>
      </w:r>
      <w:r w:rsidRPr="004E00BF">
        <w:rPr>
          <w:rFonts w:ascii="Arial" w:hAnsi="Arial" w:cs="Arial"/>
          <w:sz w:val="20"/>
          <w:szCs w:val="20"/>
          <w:lang w:val="es-VE"/>
        </w:rPr>
        <w:t>(2022),</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un 15 % de los adultos</w:t>
      </w:r>
      <w:r w:rsidRPr="004E00BF">
        <w:rPr>
          <w:rFonts w:ascii="Arial" w:hAnsi="Arial" w:cs="Arial"/>
          <w:b/>
          <w:sz w:val="20"/>
          <w:szCs w:val="20"/>
          <w:lang w:val="es-VE"/>
        </w:rPr>
        <w:t xml:space="preserve"> </w:t>
      </w:r>
      <w:r w:rsidRPr="004E00BF">
        <w:rPr>
          <w:rFonts w:ascii="Arial" w:hAnsi="Arial" w:cs="Arial"/>
          <w:sz w:val="20"/>
          <w:szCs w:val="20"/>
          <w:lang w:val="es-VE"/>
        </w:rPr>
        <w:t>presenta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trastornos de ansiedad y depresión</w:t>
      </w:r>
      <w:r w:rsidRPr="004E00BF">
        <w:rPr>
          <w:rFonts w:ascii="Arial" w:hAnsi="Arial" w:cs="Arial"/>
          <w:b/>
          <w:sz w:val="20"/>
          <w:szCs w:val="20"/>
          <w:lang w:val="es-VE"/>
        </w:rPr>
        <w:t xml:space="preserve"> </w:t>
      </w:r>
      <w:r w:rsidRPr="004E00BF">
        <w:rPr>
          <w:rFonts w:ascii="Arial" w:hAnsi="Arial" w:cs="Arial"/>
          <w:sz w:val="20"/>
          <w:szCs w:val="20"/>
          <w:lang w:val="es-VE"/>
        </w:rPr>
        <w:t>derivados</w:t>
      </w:r>
      <w:r w:rsidRPr="004E00BF">
        <w:rPr>
          <w:rFonts w:ascii="Arial" w:hAnsi="Arial" w:cs="Arial"/>
          <w:b/>
          <w:sz w:val="20"/>
          <w:szCs w:val="20"/>
          <w:lang w:val="es-VE"/>
        </w:rPr>
        <w:t xml:space="preserve"> </w:t>
      </w:r>
      <w:r w:rsidRPr="004E00BF">
        <w:rPr>
          <w:rFonts w:ascii="Arial" w:hAnsi="Arial" w:cs="Arial"/>
          <w:sz w:val="20"/>
          <w:szCs w:val="20"/>
          <w:lang w:val="es-VE"/>
        </w:rPr>
        <w:t>de</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espacios laborales reducidos y sobrecarga de tareas</w:t>
      </w:r>
      <w:r w:rsidRPr="004E00BF">
        <w:rPr>
          <w:rFonts w:ascii="Arial" w:hAnsi="Arial" w:cs="Arial"/>
          <w:b/>
          <w:sz w:val="20"/>
          <w:szCs w:val="20"/>
          <w:lang w:val="es-VE"/>
        </w:rPr>
        <w:t xml:space="preserve">, </w:t>
      </w:r>
      <w:r w:rsidRPr="004E00BF">
        <w:rPr>
          <w:rFonts w:ascii="Arial" w:hAnsi="Arial" w:cs="Arial"/>
          <w:sz w:val="20"/>
          <w:szCs w:val="20"/>
          <w:lang w:val="es-VE"/>
        </w:rPr>
        <w:t>lo que provoca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ausentismo y pérdida de productividad</w:t>
      </w:r>
      <w:r w:rsidRPr="004E00BF">
        <w:rPr>
          <w:rFonts w:ascii="Arial" w:hAnsi="Arial" w:cs="Arial"/>
          <w:b/>
          <w:sz w:val="20"/>
          <w:szCs w:val="20"/>
          <w:lang w:val="es-VE"/>
        </w:rPr>
        <w:t xml:space="preserve">. </w:t>
      </w:r>
      <w:r w:rsidRPr="004E00BF">
        <w:rPr>
          <w:rFonts w:ascii="Arial" w:hAnsi="Arial" w:cs="Arial"/>
          <w:sz w:val="20"/>
          <w:szCs w:val="20"/>
          <w:lang w:val="es-VE"/>
        </w:rPr>
        <w:t>En el caso de</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Perú</w:t>
      </w:r>
      <w:r w:rsidRPr="004E00BF">
        <w:rPr>
          <w:rFonts w:ascii="Arial" w:hAnsi="Arial" w:cs="Arial"/>
          <w:b/>
          <w:sz w:val="20"/>
          <w:szCs w:val="20"/>
          <w:lang w:val="es-VE"/>
        </w:rPr>
        <w:t xml:space="preserve">, </w:t>
      </w:r>
      <w:r w:rsidRPr="004E00BF">
        <w:rPr>
          <w:rFonts w:ascii="Arial" w:hAnsi="Arial" w:cs="Arial"/>
          <w:sz w:val="20"/>
          <w:szCs w:val="20"/>
          <w:lang w:val="es-VE"/>
        </w:rPr>
        <w:t>los</w:t>
      </w:r>
      <w:r w:rsidRPr="004E00BF">
        <w:rPr>
          <w:rFonts w:ascii="Arial" w:hAnsi="Arial" w:cs="Arial"/>
          <w:b/>
          <w:sz w:val="20"/>
          <w:szCs w:val="20"/>
          <w:lang w:val="es-VE"/>
        </w:rPr>
        <w:t xml:space="preserve"> </w:t>
      </w:r>
      <w:r w:rsidRPr="004E00BF">
        <w:rPr>
          <w:rFonts w:ascii="Arial" w:hAnsi="Arial" w:cs="Arial"/>
          <w:sz w:val="20"/>
          <w:szCs w:val="20"/>
          <w:lang w:val="es-VE"/>
        </w:rPr>
        <w:t xml:space="preserve">trabajadores experimentan </w:t>
      </w:r>
      <w:r w:rsidRPr="004E00BF">
        <w:rPr>
          <w:rStyle w:val="Textoennegrita"/>
          <w:rFonts w:ascii="Arial" w:hAnsi="Arial" w:cs="Arial"/>
          <w:b w:val="0"/>
          <w:sz w:val="20"/>
          <w:szCs w:val="20"/>
          <w:lang w:val="es-VE"/>
        </w:rPr>
        <w:t>agotamiento laboral</w:t>
      </w:r>
      <w:r w:rsidRPr="004E00BF">
        <w:rPr>
          <w:rFonts w:ascii="Arial" w:hAnsi="Arial" w:cs="Arial"/>
          <w:b/>
          <w:sz w:val="20"/>
          <w:szCs w:val="20"/>
          <w:lang w:val="es-VE"/>
        </w:rPr>
        <w:t xml:space="preserve"> </w:t>
      </w:r>
      <w:r w:rsidRPr="004E00BF">
        <w:rPr>
          <w:rFonts w:ascii="Arial" w:hAnsi="Arial" w:cs="Arial"/>
          <w:sz w:val="20"/>
          <w:szCs w:val="20"/>
          <w:lang w:val="es-VE"/>
        </w:rPr>
        <w:t>debido</w:t>
      </w:r>
      <w:r w:rsidRPr="004E00BF">
        <w:rPr>
          <w:rFonts w:ascii="Arial" w:hAnsi="Arial" w:cs="Arial"/>
          <w:b/>
          <w:sz w:val="20"/>
          <w:szCs w:val="20"/>
          <w:lang w:val="es-VE"/>
        </w:rPr>
        <w:t xml:space="preserve"> </w:t>
      </w:r>
      <w:r w:rsidRPr="004E00BF">
        <w:rPr>
          <w:rFonts w:ascii="Arial" w:hAnsi="Arial" w:cs="Arial"/>
          <w:sz w:val="20"/>
          <w:szCs w:val="20"/>
          <w:lang w:val="es-VE"/>
        </w:rPr>
        <w:t>a</w:t>
      </w:r>
      <w:r w:rsidRPr="004E00BF">
        <w:rPr>
          <w:rFonts w:ascii="Arial" w:hAnsi="Arial" w:cs="Arial"/>
          <w:b/>
          <w:sz w:val="20"/>
          <w:szCs w:val="20"/>
          <w:lang w:val="es-VE"/>
        </w:rPr>
        <w:t xml:space="preserve"> </w:t>
      </w:r>
      <w:r w:rsidRPr="004E00BF">
        <w:rPr>
          <w:rStyle w:val="Textoennegrita"/>
          <w:rFonts w:ascii="Arial" w:hAnsi="Arial" w:cs="Arial"/>
          <w:b w:val="0"/>
          <w:sz w:val="20"/>
          <w:szCs w:val="20"/>
          <w:lang w:val="es-VE"/>
        </w:rPr>
        <w:t>entornos inadecuados, autonomía limitada y la falta de definición de responsabilidades</w:t>
      </w:r>
      <w:r w:rsidRPr="004E00BF">
        <w:rPr>
          <w:rFonts w:ascii="Arial" w:hAnsi="Arial" w:cs="Arial"/>
          <w:b/>
          <w:sz w:val="20"/>
          <w:szCs w:val="20"/>
          <w:lang w:val="es-VE"/>
        </w:rPr>
        <w:t xml:space="preserve">, </w:t>
      </w:r>
      <w:r w:rsidRPr="004E00BF">
        <w:rPr>
          <w:rFonts w:ascii="Arial" w:hAnsi="Arial" w:cs="Arial"/>
          <w:sz w:val="20"/>
          <w:szCs w:val="20"/>
          <w:lang w:val="es-VE"/>
        </w:rPr>
        <w:t>lo que afecta su rendimiento diario (</w:t>
      </w:r>
      <w:proofErr w:type="spellStart"/>
      <w:r w:rsidRPr="004E00BF">
        <w:rPr>
          <w:rFonts w:ascii="Arial" w:hAnsi="Arial" w:cs="Arial"/>
          <w:sz w:val="20"/>
          <w:szCs w:val="20"/>
          <w:lang w:val="es-VE"/>
        </w:rPr>
        <w:t>State</w:t>
      </w:r>
      <w:proofErr w:type="spellEnd"/>
      <w:r w:rsidRPr="004E00BF">
        <w:rPr>
          <w:rFonts w:ascii="Arial" w:hAnsi="Arial" w:cs="Arial"/>
          <w:sz w:val="20"/>
          <w:szCs w:val="20"/>
          <w:lang w:val="es-VE"/>
        </w:rPr>
        <w:t xml:space="preserve"> of </w:t>
      </w:r>
      <w:proofErr w:type="spellStart"/>
      <w:r w:rsidRPr="004E00BF">
        <w:rPr>
          <w:rFonts w:ascii="Arial" w:hAnsi="Arial" w:cs="Arial"/>
          <w:sz w:val="20"/>
          <w:szCs w:val="20"/>
          <w:lang w:val="es-VE"/>
        </w:rPr>
        <w:t>the</w:t>
      </w:r>
      <w:proofErr w:type="spellEnd"/>
      <w:r w:rsidRPr="004E00BF">
        <w:rPr>
          <w:rFonts w:ascii="Arial" w:hAnsi="Arial" w:cs="Arial"/>
          <w:sz w:val="20"/>
          <w:szCs w:val="20"/>
          <w:lang w:val="es-VE"/>
        </w:rPr>
        <w:t xml:space="preserve"> Global </w:t>
      </w:r>
      <w:proofErr w:type="spellStart"/>
      <w:r w:rsidRPr="004E00BF">
        <w:rPr>
          <w:rFonts w:ascii="Arial" w:hAnsi="Arial" w:cs="Arial"/>
          <w:sz w:val="20"/>
          <w:szCs w:val="20"/>
          <w:lang w:val="es-VE"/>
        </w:rPr>
        <w:t>Workplace</w:t>
      </w:r>
      <w:proofErr w:type="spellEnd"/>
      <w:r w:rsidRPr="004E00BF">
        <w:rPr>
          <w:rFonts w:ascii="Arial" w:hAnsi="Arial" w:cs="Arial"/>
          <w:sz w:val="20"/>
          <w:szCs w:val="20"/>
          <w:lang w:val="es-VE"/>
        </w:rPr>
        <w:t>,</w:t>
      </w:r>
      <w:r w:rsidRPr="004E00BF">
        <w:rPr>
          <w:rFonts w:ascii="Arial" w:hAnsi="Arial" w:cs="Arial"/>
          <w:b/>
          <w:sz w:val="20"/>
          <w:szCs w:val="20"/>
          <w:lang w:val="es-VE"/>
        </w:rPr>
        <w:t xml:space="preserve"> </w:t>
      </w:r>
      <w:r w:rsidRPr="004E00BF">
        <w:rPr>
          <w:rFonts w:ascii="Arial" w:hAnsi="Arial" w:cs="Arial"/>
          <w:sz w:val="20"/>
          <w:szCs w:val="20"/>
          <w:lang w:val="es-VE"/>
        </w:rPr>
        <w:t>2023).</w:t>
      </w:r>
    </w:p>
    <w:p w14:paraId="332B4132" w14:textId="77777777" w:rsidR="004309FF" w:rsidRPr="004E00BF" w:rsidRDefault="004309FF" w:rsidP="004309FF">
      <w:pPr>
        <w:spacing w:after="0" w:line="240" w:lineRule="auto"/>
        <w:ind w:firstLine="709"/>
        <w:jc w:val="both"/>
        <w:rPr>
          <w:rFonts w:ascii="Arial" w:hAnsi="Arial" w:cs="Arial"/>
          <w:sz w:val="20"/>
          <w:szCs w:val="20"/>
        </w:rPr>
      </w:pPr>
      <w:r w:rsidRPr="004E00BF">
        <w:rPr>
          <w:rFonts w:ascii="Arial" w:hAnsi="Arial" w:cs="Arial"/>
          <w:sz w:val="20"/>
          <w:szCs w:val="20"/>
        </w:rPr>
        <w:t>Desde un enfoque organizacional, Arias (2018) señala que el desempeño es un proceso complejo que depende de múltiples factores. Las instituciones educativas requieren una adecuada gestión de recursos financieros, la implementación de procedimientos estructurados, el acceso a equipamiento y tecnología, y un clima organizacional favorable. Sin embargo, la falta de conocimientos y aspiraciones en los docentes puede dificultar el cumplimiento de sus responsabilidades y el logro de los objetivos educativos.</w:t>
      </w:r>
    </w:p>
    <w:p w14:paraId="1D70ED5D" w14:textId="77777777" w:rsidR="004309FF" w:rsidRPr="004E00BF" w:rsidRDefault="004309FF" w:rsidP="004309FF">
      <w:pPr>
        <w:spacing w:after="0" w:line="240" w:lineRule="auto"/>
        <w:ind w:firstLine="709"/>
        <w:jc w:val="both"/>
        <w:rPr>
          <w:rFonts w:ascii="Arial" w:hAnsi="Arial" w:cs="Arial"/>
          <w:sz w:val="20"/>
          <w:szCs w:val="20"/>
        </w:rPr>
      </w:pPr>
      <w:r w:rsidRPr="004E00BF">
        <w:rPr>
          <w:rFonts w:ascii="Arial" w:hAnsi="Arial" w:cs="Arial"/>
          <w:sz w:val="20"/>
          <w:szCs w:val="20"/>
        </w:rPr>
        <w:t>En este contexto, el objetivo de la presente investigación es analizar la relación entre la gestión educacional y el desempeño docente en el nivel secundario, con el fin de determinar su impacto en el aprendizaje de los estudiantes. A partir de este análisis, se busca aportar evidencia empírica que fortalezca la planificación educativa y la formación docente, optimizando los procesos de enseñanza-aprendizaje.</w:t>
      </w:r>
    </w:p>
    <w:p w14:paraId="104EC63B" w14:textId="77777777" w:rsidR="004309FF" w:rsidRPr="004E00BF" w:rsidRDefault="004309FF" w:rsidP="00F81E64">
      <w:pPr>
        <w:spacing w:after="0" w:line="240" w:lineRule="auto"/>
        <w:ind w:firstLine="709"/>
        <w:jc w:val="both"/>
        <w:rPr>
          <w:rFonts w:ascii="Arial" w:hAnsi="Arial" w:cs="Arial"/>
          <w:sz w:val="20"/>
          <w:szCs w:val="20"/>
          <w:lang w:val="es-VE"/>
        </w:rPr>
      </w:pPr>
    </w:p>
    <w:p w14:paraId="391776D0" w14:textId="77777777" w:rsidR="00683E7D" w:rsidRPr="004E00BF" w:rsidRDefault="00683E7D" w:rsidP="00E271E2">
      <w:pPr>
        <w:spacing w:after="0" w:line="240" w:lineRule="auto"/>
        <w:jc w:val="both"/>
        <w:rPr>
          <w:rFonts w:ascii="Arial" w:hAnsi="Arial" w:cs="Arial"/>
          <w:b/>
          <w:bCs/>
        </w:rPr>
      </w:pPr>
      <w:r w:rsidRPr="004E00BF">
        <w:rPr>
          <w:rFonts w:ascii="Arial" w:hAnsi="Arial" w:cs="Arial"/>
          <w:b/>
          <w:bCs/>
        </w:rPr>
        <w:t>Metodología</w:t>
      </w:r>
    </w:p>
    <w:p w14:paraId="5435D7F0" w14:textId="5543CCC6" w:rsidR="00B05E84" w:rsidRPr="004E00BF" w:rsidRDefault="00B05E84" w:rsidP="00B05E84">
      <w:pPr>
        <w:spacing w:after="0" w:line="240" w:lineRule="auto"/>
        <w:ind w:firstLine="709"/>
        <w:jc w:val="both"/>
        <w:rPr>
          <w:rFonts w:ascii="Arial" w:hAnsi="Arial" w:cs="Arial"/>
          <w:sz w:val="20"/>
          <w:szCs w:val="20"/>
        </w:rPr>
      </w:pPr>
      <w:r w:rsidRPr="004E00BF">
        <w:rPr>
          <w:rFonts w:ascii="Arial" w:hAnsi="Arial" w:cs="Arial"/>
          <w:sz w:val="20"/>
          <w:szCs w:val="20"/>
        </w:rPr>
        <w:t xml:space="preserve">El presente estudio analiza la relación entre la gestión educacional y el desempeño docente en la búsqueda de un aprendizaje efectivo en estudiantes de nivel secundario. Para ello, se </w:t>
      </w:r>
      <w:r w:rsidR="004E00BF">
        <w:rPr>
          <w:rFonts w:ascii="Arial" w:hAnsi="Arial" w:cs="Arial"/>
          <w:sz w:val="20"/>
          <w:szCs w:val="20"/>
        </w:rPr>
        <w:t>realizó un estudio descriptivo correlacional con</w:t>
      </w:r>
      <w:r w:rsidRPr="004E00BF">
        <w:rPr>
          <w:rFonts w:ascii="Arial" w:hAnsi="Arial" w:cs="Arial"/>
          <w:sz w:val="20"/>
          <w:szCs w:val="20"/>
        </w:rPr>
        <w:t xml:space="preserve"> un enfoque metodológico mixto combinando un análisis cualitativo de literatura científica con un análisis cuantitativo basado en datos empíricos, lo que permitió obtener una visión integral del fenómeno estudiado.</w:t>
      </w:r>
    </w:p>
    <w:p w14:paraId="30A9EBE1" w14:textId="77777777" w:rsidR="00B05E84" w:rsidRPr="004E00BF" w:rsidRDefault="00F81E64" w:rsidP="00B05E84">
      <w:pPr>
        <w:spacing w:after="0" w:line="240" w:lineRule="auto"/>
        <w:ind w:firstLine="709"/>
        <w:jc w:val="both"/>
        <w:rPr>
          <w:rFonts w:ascii="Arial" w:hAnsi="Arial" w:cs="Arial"/>
          <w:sz w:val="20"/>
          <w:szCs w:val="20"/>
        </w:rPr>
      </w:pPr>
      <w:r w:rsidRPr="004E00BF">
        <w:rPr>
          <w:rFonts w:ascii="Arial" w:hAnsi="Arial" w:cs="Arial"/>
          <w:sz w:val="20"/>
          <w:szCs w:val="20"/>
        </w:rPr>
        <w:t xml:space="preserve">Desde el enfoque cualitativo, se realizó una revisión documental de artículos científicos y estudios previos que abordan las categorías y dimensiones clave del desempeño docente y la gestión educacional. Se analizaron diversas teorías </w:t>
      </w:r>
      <w:r w:rsidR="00B05E84" w:rsidRPr="004E00BF">
        <w:rPr>
          <w:rFonts w:ascii="Arial" w:hAnsi="Arial" w:cs="Arial"/>
          <w:sz w:val="20"/>
          <w:szCs w:val="20"/>
        </w:rPr>
        <w:t xml:space="preserve">sobre desempeño docente, motivación y gestión educativa, considerando su impacto en la </w:t>
      </w:r>
      <w:bookmarkStart w:id="0" w:name="_GoBack"/>
      <w:r w:rsidR="00B05E84" w:rsidRPr="004E00BF">
        <w:rPr>
          <w:rFonts w:ascii="Arial" w:hAnsi="Arial" w:cs="Arial"/>
          <w:sz w:val="20"/>
          <w:szCs w:val="20"/>
        </w:rPr>
        <w:t>calidad de la enseñanza.</w:t>
      </w:r>
    </w:p>
    <w:bookmarkEnd w:id="0"/>
    <w:p w14:paraId="01CADA7A" w14:textId="77777777" w:rsidR="00F81E64" w:rsidRPr="004E00BF" w:rsidRDefault="00F81E64" w:rsidP="00F81E64">
      <w:pPr>
        <w:spacing w:after="0" w:line="240" w:lineRule="auto"/>
        <w:ind w:firstLine="709"/>
        <w:jc w:val="both"/>
        <w:rPr>
          <w:rFonts w:ascii="Arial" w:hAnsi="Arial" w:cs="Arial"/>
          <w:sz w:val="20"/>
          <w:szCs w:val="20"/>
        </w:rPr>
      </w:pPr>
      <w:r w:rsidRPr="004E00BF">
        <w:rPr>
          <w:rFonts w:ascii="Arial" w:hAnsi="Arial" w:cs="Arial"/>
          <w:sz w:val="20"/>
          <w:szCs w:val="20"/>
        </w:rPr>
        <w:t xml:space="preserve">Desde el enfoque cuantitativo, se recopilaron datos mediante encuestas aplicadas a 40 docentes de nivel secundario pertenecientes a una institución educativa seleccionada. La muestra fue definida considerando la disponibilidad y la implicación de los 60 docentes en el estudio. La técnica de recolección de datos incluyó un </w:t>
      </w:r>
      <w:r w:rsidRPr="004E00BF">
        <w:rPr>
          <w:rFonts w:ascii="Arial" w:hAnsi="Arial" w:cs="Arial"/>
          <w:sz w:val="20"/>
          <w:szCs w:val="20"/>
        </w:rPr>
        <w:lastRenderedPageBreak/>
        <w:t>cuestionario estructurado con preguntas cerradas, diseñado para medir variables como conocimiento, habilidades, compromiso y expectativas del docente, así como dimensiones de la gestión educacional.</w:t>
      </w:r>
    </w:p>
    <w:p w14:paraId="5E2C3596" w14:textId="77777777" w:rsidR="00683E7D" w:rsidRPr="004E00BF" w:rsidRDefault="00F572DF" w:rsidP="00F81E64">
      <w:pPr>
        <w:spacing w:after="0" w:line="240" w:lineRule="auto"/>
        <w:ind w:firstLine="709"/>
        <w:jc w:val="both"/>
        <w:rPr>
          <w:rFonts w:ascii="Arial" w:hAnsi="Arial" w:cs="Arial"/>
          <w:sz w:val="20"/>
          <w:szCs w:val="20"/>
        </w:rPr>
      </w:pPr>
      <w:r w:rsidRPr="004E00BF">
        <w:rPr>
          <w:rFonts w:ascii="Arial" w:hAnsi="Arial" w:cs="Arial"/>
          <w:sz w:val="20"/>
          <w:szCs w:val="20"/>
        </w:rPr>
        <w:t xml:space="preserve">El estudio adoptó un diseño correlacional, </w:t>
      </w:r>
      <w:r w:rsidR="00F81E64" w:rsidRPr="004E00BF">
        <w:rPr>
          <w:rFonts w:ascii="Arial" w:hAnsi="Arial" w:cs="Arial"/>
          <w:sz w:val="20"/>
          <w:szCs w:val="20"/>
        </w:rPr>
        <w:t xml:space="preserve">ya que se buscó identificar la relación entre la gestión educacional y el desempeño docente. Para el análisis estadístico se utilizó el </w:t>
      </w:r>
      <w:r w:rsidR="00812F94" w:rsidRPr="004E00BF">
        <w:rPr>
          <w:rFonts w:ascii="Arial" w:hAnsi="Arial" w:cs="Arial"/>
          <w:sz w:val="20"/>
          <w:szCs w:val="20"/>
        </w:rPr>
        <w:t xml:space="preserve">coeficiente de correlación de </w:t>
      </w:r>
      <w:proofErr w:type="spellStart"/>
      <w:r w:rsidR="00812F94" w:rsidRPr="004E00BF">
        <w:rPr>
          <w:rFonts w:ascii="Arial" w:hAnsi="Arial" w:cs="Arial"/>
          <w:sz w:val="20"/>
          <w:szCs w:val="20"/>
        </w:rPr>
        <w:t>Spearman</w:t>
      </w:r>
      <w:proofErr w:type="spellEnd"/>
      <w:r w:rsidR="00812F94" w:rsidRPr="004E00BF">
        <w:rPr>
          <w:rFonts w:ascii="Arial" w:hAnsi="Arial" w:cs="Arial"/>
          <w:sz w:val="20"/>
          <w:szCs w:val="20"/>
        </w:rPr>
        <w:t xml:space="preserve"> (Rho), explorando además otras relaciones entre el compromiso docente y su desempeño. </w:t>
      </w:r>
      <w:r w:rsidR="00F81E64" w:rsidRPr="004E00BF">
        <w:rPr>
          <w:rFonts w:ascii="Arial" w:hAnsi="Arial" w:cs="Arial"/>
          <w:sz w:val="20"/>
          <w:szCs w:val="20"/>
        </w:rPr>
        <w:t>En conclusión, el estudio adopta un enfoque metodológico integral que permite comprender cómo la gestión educacional influye en el desempeño docente, proporcionando evidencia empírica que respalda la necesidad de fortalecer la planificación, la formación continua y las estrategias de enseñanza en el ámbito educativo.</w:t>
      </w:r>
    </w:p>
    <w:p w14:paraId="6110AF55" w14:textId="77777777" w:rsidR="00F81E64" w:rsidRPr="004E00BF" w:rsidRDefault="00F81E64" w:rsidP="00F81E64">
      <w:pPr>
        <w:spacing w:after="0" w:line="240" w:lineRule="auto"/>
        <w:ind w:firstLine="709"/>
        <w:jc w:val="both"/>
        <w:rPr>
          <w:rFonts w:ascii="Arial" w:hAnsi="Arial" w:cs="Arial"/>
          <w:sz w:val="20"/>
          <w:szCs w:val="20"/>
        </w:rPr>
      </w:pPr>
    </w:p>
    <w:p w14:paraId="582339AD" w14:textId="77777777" w:rsidR="00F81E64" w:rsidRPr="004E00BF" w:rsidRDefault="00F81E64" w:rsidP="00F81E64">
      <w:pPr>
        <w:spacing w:after="0" w:line="240" w:lineRule="auto"/>
        <w:jc w:val="both"/>
        <w:rPr>
          <w:rFonts w:ascii="Arial" w:eastAsia="Arial" w:hAnsi="Arial" w:cs="Arial"/>
          <w:b/>
          <w:kern w:val="0"/>
          <w:position w:val="-1"/>
          <w:sz w:val="20"/>
          <w:szCs w:val="20"/>
          <w:lang w:val="es-MX" w:eastAsia="es-ES"/>
        </w:rPr>
      </w:pPr>
      <w:r w:rsidRPr="004E00BF">
        <w:rPr>
          <w:rFonts w:ascii="Arial" w:eastAsia="Arial" w:hAnsi="Arial" w:cs="Arial"/>
          <w:b/>
          <w:kern w:val="0"/>
          <w:position w:val="-1"/>
          <w:sz w:val="20"/>
          <w:szCs w:val="20"/>
          <w:lang w:val="es-MX" w:eastAsia="es-ES"/>
        </w:rPr>
        <w:t>Tabla 1</w:t>
      </w:r>
    </w:p>
    <w:p w14:paraId="5A688DF8" w14:textId="77777777" w:rsidR="00F81E64" w:rsidRPr="004E00BF" w:rsidRDefault="00F81E64" w:rsidP="00F81E64">
      <w:pPr>
        <w:spacing w:after="0" w:line="240" w:lineRule="auto"/>
        <w:jc w:val="both"/>
        <w:rPr>
          <w:rFonts w:ascii="Arial" w:eastAsia="Arial" w:hAnsi="Arial" w:cs="Arial"/>
          <w:i/>
          <w:iCs/>
          <w:kern w:val="0"/>
          <w:position w:val="-1"/>
          <w:sz w:val="20"/>
          <w:szCs w:val="20"/>
          <w:lang w:val="es-MX" w:eastAsia="es-ES"/>
        </w:rPr>
      </w:pPr>
      <w:r w:rsidRPr="004E00BF">
        <w:rPr>
          <w:rFonts w:ascii="Arial" w:eastAsia="Arial" w:hAnsi="Arial" w:cs="Arial"/>
          <w:i/>
          <w:iCs/>
          <w:kern w:val="0"/>
          <w:position w:val="-1"/>
          <w:sz w:val="20"/>
          <w:szCs w:val="20"/>
          <w:lang w:val="es-MX" w:eastAsia="es-ES"/>
        </w:rPr>
        <w:t>Categorías y subcategorías de estudio</w:t>
      </w:r>
    </w:p>
    <w:p w14:paraId="781B410D" w14:textId="77777777" w:rsidR="00F81E64" w:rsidRPr="004E00BF" w:rsidRDefault="00F81E64" w:rsidP="00F81E64">
      <w:pPr>
        <w:spacing w:after="0" w:line="240" w:lineRule="auto"/>
        <w:jc w:val="both"/>
        <w:rPr>
          <w:rFonts w:ascii="Arial" w:eastAsia="Arial" w:hAnsi="Arial" w:cs="Arial"/>
          <w:i/>
          <w:iCs/>
          <w:kern w:val="0"/>
          <w:position w:val="-1"/>
          <w:sz w:val="20"/>
          <w:szCs w:val="20"/>
          <w:lang w:val="es-MX" w:eastAsia="es-ES"/>
        </w:rPr>
      </w:pPr>
    </w:p>
    <w:tbl>
      <w:tblPr>
        <w:tblStyle w:val="Tablanormal2"/>
        <w:tblW w:w="7463" w:type="dxa"/>
        <w:jc w:val="center"/>
        <w:tblLook w:val="04A0" w:firstRow="1" w:lastRow="0" w:firstColumn="1" w:lastColumn="0" w:noHBand="0" w:noVBand="1"/>
      </w:tblPr>
      <w:tblGrid>
        <w:gridCol w:w="1427"/>
        <w:gridCol w:w="2162"/>
        <w:gridCol w:w="3874"/>
      </w:tblGrid>
      <w:tr w:rsidR="00F81E64" w:rsidRPr="00000C7E" w14:paraId="7C49E600" w14:textId="77777777" w:rsidTr="00000C7E">
        <w:trPr>
          <w:cnfStyle w:val="100000000000" w:firstRow="1" w:lastRow="0" w:firstColumn="0" w:lastColumn="0" w:oddVBand="0" w:evenVBand="0" w:oddHBand="0" w:evenHBand="0" w:firstRowFirstColumn="0" w:firstRowLastColumn="0" w:lastRowFirstColumn="0" w:lastRowLastColumn="0"/>
          <w:trHeight w:val="260"/>
          <w:jc w:val="center"/>
        </w:trPr>
        <w:tc>
          <w:tcPr>
            <w:cnfStyle w:val="001000000000" w:firstRow="0" w:lastRow="0" w:firstColumn="1" w:lastColumn="0" w:oddVBand="0" w:evenVBand="0" w:oddHBand="0" w:evenHBand="0" w:firstRowFirstColumn="0" w:firstRowLastColumn="0" w:lastRowFirstColumn="0" w:lastRowLastColumn="0"/>
            <w:tcW w:w="1427" w:type="dxa"/>
            <w:vAlign w:val="center"/>
          </w:tcPr>
          <w:p w14:paraId="489B8762" w14:textId="77777777" w:rsidR="00F81E64" w:rsidRPr="00000C7E" w:rsidRDefault="00F81E64" w:rsidP="00000C7E">
            <w:pPr>
              <w:spacing w:after="0" w:line="240" w:lineRule="auto"/>
              <w:jc w:val="center"/>
              <w:textAlignment w:val="top"/>
              <w:rPr>
                <w:rFonts w:ascii="Arial" w:hAnsi="Arial" w:cs="Arial"/>
                <w:b w:val="0"/>
                <w:bCs w:val="0"/>
                <w:color w:val="000000"/>
                <w:sz w:val="18"/>
                <w:szCs w:val="24"/>
                <w:lang w:val="es-419"/>
              </w:rPr>
            </w:pPr>
            <w:r w:rsidRPr="00000C7E">
              <w:rPr>
                <w:rFonts w:ascii="Arial" w:eastAsia="SimSun" w:hAnsi="Arial" w:cs="Arial"/>
                <w:color w:val="000000"/>
                <w:kern w:val="0"/>
                <w:sz w:val="18"/>
                <w:szCs w:val="24"/>
                <w:lang w:val="es-419" w:eastAsia="zh-CN" w:bidi="ar"/>
              </w:rPr>
              <w:t>Categoría</w:t>
            </w:r>
          </w:p>
        </w:tc>
        <w:tc>
          <w:tcPr>
            <w:tcW w:w="2162" w:type="dxa"/>
            <w:vAlign w:val="center"/>
          </w:tcPr>
          <w:p w14:paraId="11A59797" w14:textId="170D67F3" w:rsidR="00F81E64" w:rsidRPr="00000C7E" w:rsidRDefault="00F81E64" w:rsidP="00000C7E">
            <w:pPr>
              <w:spacing w:after="0" w:line="240" w:lineRule="auto"/>
              <w:jc w:val="center"/>
              <w:textAlignment w:val="top"/>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24"/>
                <w:lang w:val="es-419"/>
              </w:rPr>
            </w:pPr>
            <w:r w:rsidRPr="00000C7E">
              <w:rPr>
                <w:rFonts w:ascii="Arial" w:eastAsia="SimSun" w:hAnsi="Arial" w:cs="Arial"/>
                <w:color w:val="000000"/>
                <w:kern w:val="0"/>
                <w:sz w:val="18"/>
                <w:szCs w:val="24"/>
                <w:lang w:val="es-419" w:eastAsia="zh-CN" w:bidi="ar"/>
              </w:rPr>
              <w:t>Subcategorías</w:t>
            </w:r>
          </w:p>
        </w:tc>
        <w:tc>
          <w:tcPr>
            <w:tcW w:w="3874" w:type="dxa"/>
            <w:vAlign w:val="center"/>
          </w:tcPr>
          <w:p w14:paraId="18B53F4B" w14:textId="77777777" w:rsidR="00F81E64" w:rsidRPr="00000C7E" w:rsidRDefault="00F81E64" w:rsidP="00000C7E">
            <w:pPr>
              <w:spacing w:after="0" w:line="240" w:lineRule="auto"/>
              <w:jc w:val="center"/>
              <w:textAlignment w:val="top"/>
              <w:cnfStyle w:val="100000000000" w:firstRow="1" w:lastRow="0" w:firstColumn="0" w:lastColumn="0" w:oddVBand="0" w:evenVBand="0" w:oddHBand="0" w:evenHBand="0" w:firstRowFirstColumn="0" w:firstRowLastColumn="0" w:lastRowFirstColumn="0" w:lastRowLastColumn="0"/>
              <w:rPr>
                <w:rFonts w:ascii="Arial" w:hAnsi="Arial" w:cs="Arial"/>
                <w:b w:val="0"/>
                <w:bCs w:val="0"/>
                <w:color w:val="000000"/>
                <w:sz w:val="18"/>
                <w:szCs w:val="24"/>
                <w:lang w:val="es-419"/>
              </w:rPr>
            </w:pPr>
            <w:r w:rsidRPr="00000C7E">
              <w:rPr>
                <w:rFonts w:ascii="Arial" w:eastAsia="SimSun" w:hAnsi="Arial" w:cs="Arial"/>
                <w:color w:val="000000"/>
                <w:kern w:val="0"/>
                <w:sz w:val="18"/>
                <w:szCs w:val="24"/>
                <w:lang w:val="es-419" w:eastAsia="zh-CN" w:bidi="ar"/>
              </w:rPr>
              <w:t>Dimensiones</w:t>
            </w:r>
          </w:p>
        </w:tc>
      </w:tr>
      <w:tr w:rsidR="00F81E64" w:rsidRPr="00000C7E" w14:paraId="2643B18D" w14:textId="77777777" w:rsidTr="00000C7E">
        <w:trPr>
          <w:cnfStyle w:val="000000100000" w:firstRow="0" w:lastRow="0" w:firstColumn="0" w:lastColumn="0" w:oddVBand="0" w:evenVBand="0" w:oddHBand="1" w:evenHBand="0" w:firstRowFirstColumn="0" w:firstRowLastColumn="0" w:lastRowFirstColumn="0" w:lastRowLastColumn="0"/>
          <w:trHeight w:val="675"/>
          <w:jc w:val="center"/>
        </w:trPr>
        <w:tc>
          <w:tcPr>
            <w:cnfStyle w:val="001000000000" w:firstRow="0" w:lastRow="0" w:firstColumn="1" w:lastColumn="0" w:oddVBand="0" w:evenVBand="0" w:oddHBand="0" w:evenHBand="0" w:firstRowFirstColumn="0" w:firstRowLastColumn="0" w:lastRowFirstColumn="0" w:lastRowLastColumn="0"/>
            <w:tcW w:w="1427" w:type="dxa"/>
            <w:vMerge w:val="restart"/>
            <w:vAlign w:val="center"/>
          </w:tcPr>
          <w:p w14:paraId="3A099253" w14:textId="78599E7B" w:rsidR="00F81E64" w:rsidRPr="00000C7E" w:rsidRDefault="00F81E64" w:rsidP="00000C7E">
            <w:pPr>
              <w:spacing w:after="0" w:line="240" w:lineRule="auto"/>
              <w:jc w:val="center"/>
              <w:textAlignment w:val="center"/>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Desempeño docente</w:t>
            </w:r>
          </w:p>
        </w:tc>
        <w:tc>
          <w:tcPr>
            <w:tcW w:w="0" w:type="auto"/>
            <w:noWrap/>
            <w:vAlign w:val="center"/>
          </w:tcPr>
          <w:p w14:paraId="1C3F4B9A" w14:textId="77777777" w:rsidR="00F81E64" w:rsidRPr="00000C7E" w:rsidRDefault="00F81E64" w:rsidP="00000C7E">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Conocimiento</w:t>
            </w:r>
          </w:p>
        </w:tc>
        <w:tc>
          <w:tcPr>
            <w:tcW w:w="3874" w:type="dxa"/>
            <w:vAlign w:val="center"/>
          </w:tcPr>
          <w:p w14:paraId="4344176E" w14:textId="77777777" w:rsidR="00F81E64" w:rsidRPr="00000C7E" w:rsidRDefault="00F81E64" w:rsidP="00000C7E">
            <w:pPr>
              <w:spacing w:after="0" w:line="240" w:lineRule="auto"/>
              <w:jc w:val="center"/>
              <w:textAlignment w:val="bottom"/>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Comunicación clara y efectiva, procedimientos, métodos e innovaciones tecnológicas</w:t>
            </w:r>
          </w:p>
        </w:tc>
      </w:tr>
      <w:tr w:rsidR="00F81E64" w:rsidRPr="00000C7E" w14:paraId="14228AC1" w14:textId="77777777" w:rsidTr="00000C7E">
        <w:trPr>
          <w:trHeight w:val="675"/>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0DFF38DB"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2162" w:type="dxa"/>
            <w:vAlign w:val="center"/>
          </w:tcPr>
          <w:p w14:paraId="1334D9BE" w14:textId="77777777" w:rsidR="00F81E64" w:rsidRPr="00000C7E" w:rsidRDefault="00F81E64" w:rsidP="00000C7E">
            <w:pPr>
              <w:spacing w:after="0" w:line="240" w:lineRule="auto"/>
              <w:jc w:val="center"/>
              <w:textAlignment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Habilidad</w:t>
            </w:r>
          </w:p>
        </w:tc>
        <w:tc>
          <w:tcPr>
            <w:tcW w:w="3874" w:type="dxa"/>
            <w:vAlign w:val="center"/>
          </w:tcPr>
          <w:p w14:paraId="6D91F9A1" w14:textId="77777777" w:rsidR="00F81E64" w:rsidRPr="00000C7E" w:rsidRDefault="00F81E64" w:rsidP="00000C7E">
            <w:pPr>
              <w:spacing w:after="0" w:line="240" w:lineRule="auto"/>
              <w:jc w:val="center"/>
              <w:textAlignment w:val="bottom"/>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Realización del trabajo, aporte de ideas, perfeccionamiento y la orientación a los resultados.</w:t>
            </w:r>
          </w:p>
        </w:tc>
      </w:tr>
      <w:tr w:rsidR="00F81E64" w:rsidRPr="00000C7E" w14:paraId="5CFC379B" w14:textId="77777777" w:rsidTr="00000C7E">
        <w:trPr>
          <w:cnfStyle w:val="000000100000" w:firstRow="0" w:lastRow="0" w:firstColumn="0" w:lastColumn="0" w:oddVBand="0" w:evenVBand="0" w:oddHBand="1" w:evenHBand="0" w:firstRowFirstColumn="0" w:firstRowLastColumn="0" w:lastRowFirstColumn="0" w:lastRowLastColumn="0"/>
          <w:trHeight w:val="1125"/>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0C31CBEF"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2162" w:type="dxa"/>
            <w:vAlign w:val="center"/>
          </w:tcPr>
          <w:p w14:paraId="6D693DAE" w14:textId="77777777" w:rsidR="00F81E64" w:rsidRPr="00000C7E" w:rsidRDefault="00F81E64" w:rsidP="00000C7E">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Personalidad</w:t>
            </w:r>
          </w:p>
        </w:tc>
        <w:tc>
          <w:tcPr>
            <w:tcW w:w="3874" w:type="dxa"/>
            <w:vAlign w:val="center"/>
          </w:tcPr>
          <w:p w14:paraId="79701C57" w14:textId="77777777" w:rsidR="00F81E64" w:rsidRPr="00000C7E" w:rsidRDefault="00F81E64" w:rsidP="00000C7E">
            <w:pPr>
              <w:spacing w:after="0" w:line="240" w:lineRule="auto"/>
              <w:jc w:val="center"/>
              <w:textAlignment w:val="bottom"/>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Relaciones interpersonales, trabajo colaborativos control de la interacción, sentimientos, pensamientos, hábitos y costumbres.</w:t>
            </w:r>
          </w:p>
        </w:tc>
      </w:tr>
      <w:tr w:rsidR="00F81E64" w:rsidRPr="00000C7E" w14:paraId="2FA306C1" w14:textId="77777777" w:rsidTr="00000C7E">
        <w:trPr>
          <w:trHeight w:val="720"/>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52EE14D7"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2162" w:type="dxa"/>
            <w:vAlign w:val="center"/>
          </w:tcPr>
          <w:p w14:paraId="12A26CA7" w14:textId="77777777" w:rsidR="00F81E64" w:rsidRPr="00000C7E" w:rsidRDefault="00F81E64" w:rsidP="00000C7E">
            <w:pPr>
              <w:spacing w:after="0" w:line="240" w:lineRule="auto"/>
              <w:jc w:val="center"/>
              <w:textAlignment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Compromiso</w:t>
            </w:r>
          </w:p>
        </w:tc>
        <w:tc>
          <w:tcPr>
            <w:tcW w:w="3874" w:type="dxa"/>
            <w:vAlign w:val="center"/>
          </w:tcPr>
          <w:p w14:paraId="7C2EEF66" w14:textId="77777777" w:rsidR="00F81E64" w:rsidRPr="00000C7E" w:rsidRDefault="00F81E64" w:rsidP="00000C7E">
            <w:pPr>
              <w:spacing w:after="0" w:line="240" w:lineRule="auto"/>
              <w:jc w:val="center"/>
              <w:textAlignment w:val="bottom"/>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Apertura al cambio, iniciativa, participación e identificación del educador</w:t>
            </w:r>
          </w:p>
        </w:tc>
      </w:tr>
      <w:tr w:rsidR="00F81E64" w:rsidRPr="00000C7E" w14:paraId="0FCB7BAF" w14:textId="77777777" w:rsidTr="00000C7E">
        <w:trPr>
          <w:cnfStyle w:val="000000100000" w:firstRow="0" w:lastRow="0" w:firstColumn="0" w:lastColumn="0" w:oddVBand="0" w:evenVBand="0" w:oddHBand="1" w:evenHBand="0" w:firstRowFirstColumn="0" w:firstRowLastColumn="0" w:lastRowFirstColumn="0" w:lastRowLastColumn="0"/>
          <w:trHeight w:val="720"/>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1C46E6C4"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2162" w:type="dxa"/>
            <w:vAlign w:val="center"/>
          </w:tcPr>
          <w:p w14:paraId="670FC012" w14:textId="77777777" w:rsidR="00F81E64" w:rsidRPr="00000C7E" w:rsidRDefault="00F81E64" w:rsidP="00000C7E">
            <w:pPr>
              <w:spacing w:after="0" w:line="240" w:lineRule="auto"/>
              <w:jc w:val="center"/>
              <w:textAlignment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Expectativas</w:t>
            </w:r>
          </w:p>
        </w:tc>
        <w:tc>
          <w:tcPr>
            <w:tcW w:w="3874" w:type="dxa"/>
            <w:vAlign w:val="center"/>
          </w:tcPr>
          <w:p w14:paraId="62486EB2" w14:textId="77777777" w:rsidR="00F81E64" w:rsidRPr="00000C7E" w:rsidRDefault="00F81E64" w:rsidP="00000C7E">
            <w:pPr>
              <w:spacing w:after="0" w:line="240" w:lineRule="auto"/>
              <w:jc w:val="center"/>
              <w:textAlignment w:val="bottom"/>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Liderazgo, recompensa, estímulo, reconocimiento y aspiraciones.</w:t>
            </w:r>
          </w:p>
        </w:tc>
      </w:tr>
      <w:tr w:rsidR="00F81E64" w:rsidRPr="00000C7E" w14:paraId="044399F6" w14:textId="77777777" w:rsidTr="00000C7E">
        <w:trPr>
          <w:trHeight w:val="300"/>
          <w:jc w:val="center"/>
        </w:trPr>
        <w:tc>
          <w:tcPr>
            <w:cnfStyle w:val="001000000000" w:firstRow="0" w:lastRow="0" w:firstColumn="1" w:lastColumn="0" w:oddVBand="0" w:evenVBand="0" w:oddHBand="0" w:evenHBand="0" w:firstRowFirstColumn="0" w:firstRowLastColumn="0" w:lastRowFirstColumn="0" w:lastRowLastColumn="0"/>
            <w:tcW w:w="1427" w:type="dxa"/>
            <w:vMerge w:val="restart"/>
            <w:vAlign w:val="center"/>
          </w:tcPr>
          <w:p w14:paraId="0C5493F6" w14:textId="2121C048" w:rsidR="00F81E64" w:rsidRPr="00000C7E" w:rsidRDefault="00F81E64" w:rsidP="00000C7E">
            <w:pPr>
              <w:spacing w:after="0" w:line="240" w:lineRule="auto"/>
              <w:jc w:val="center"/>
              <w:textAlignment w:val="center"/>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Gestión educacional</w:t>
            </w:r>
          </w:p>
        </w:tc>
        <w:tc>
          <w:tcPr>
            <w:tcW w:w="0" w:type="auto"/>
            <w:noWrap/>
            <w:vAlign w:val="center"/>
          </w:tcPr>
          <w:p w14:paraId="23BCFE5D" w14:textId="77777777" w:rsidR="00F81E64" w:rsidRPr="00000C7E" w:rsidRDefault="00F81E64" w:rsidP="00000C7E">
            <w:pPr>
              <w:spacing w:after="0" w:line="240" w:lineRule="auto"/>
              <w:jc w:val="center"/>
              <w:textAlignment w:val="bottom"/>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Didáctica-Pedagógica</w:t>
            </w:r>
          </w:p>
        </w:tc>
        <w:tc>
          <w:tcPr>
            <w:tcW w:w="0" w:type="auto"/>
            <w:noWrap/>
            <w:vAlign w:val="center"/>
          </w:tcPr>
          <w:p w14:paraId="2476FFE4"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Técnicas, formas, arte de enseñar</w:t>
            </w:r>
          </w:p>
        </w:tc>
      </w:tr>
      <w:tr w:rsidR="00F81E64" w:rsidRPr="00000C7E" w14:paraId="69EC09C6" w14:textId="77777777" w:rsidTr="00000C7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30761476"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0" w:type="auto"/>
            <w:noWrap/>
            <w:vAlign w:val="center"/>
          </w:tcPr>
          <w:p w14:paraId="3CFBBF25" w14:textId="26DA5DB4" w:rsidR="00F81E64" w:rsidRPr="00000C7E" w:rsidRDefault="00F81E64" w:rsidP="00000C7E">
            <w:pPr>
              <w:spacing w:after="0" w:line="240" w:lineRule="auto"/>
              <w:jc w:val="center"/>
              <w:textAlignment w:val="bottom"/>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Administrativa</w:t>
            </w:r>
          </w:p>
        </w:tc>
        <w:tc>
          <w:tcPr>
            <w:tcW w:w="0" w:type="auto"/>
            <w:noWrap/>
            <w:vAlign w:val="center"/>
          </w:tcPr>
          <w:p w14:paraId="20E0C4D6"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Coordinación, articulación y control</w:t>
            </w:r>
          </w:p>
        </w:tc>
      </w:tr>
      <w:tr w:rsidR="00F81E64" w:rsidRPr="00000C7E" w14:paraId="471A3A0A" w14:textId="77777777" w:rsidTr="00000C7E">
        <w:trPr>
          <w:trHeight w:val="300"/>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1F3FEE70"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0" w:type="auto"/>
            <w:noWrap/>
            <w:vAlign w:val="center"/>
          </w:tcPr>
          <w:p w14:paraId="72AAFBAD" w14:textId="22498A2D" w:rsidR="00F81E64" w:rsidRPr="00000C7E" w:rsidRDefault="00F81E64" w:rsidP="00000C7E">
            <w:pPr>
              <w:spacing w:after="0" w:line="240" w:lineRule="auto"/>
              <w:jc w:val="center"/>
              <w:textAlignment w:val="bottom"/>
              <w:cnfStyle w:val="000000000000" w:firstRow="0" w:lastRow="0" w:firstColumn="0" w:lastColumn="0" w:oddVBand="0" w:evenVBand="0" w:oddHBand="0"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Política educativa</w:t>
            </w:r>
          </w:p>
        </w:tc>
        <w:tc>
          <w:tcPr>
            <w:tcW w:w="0" w:type="auto"/>
            <w:noWrap/>
            <w:vAlign w:val="center"/>
          </w:tcPr>
          <w:p w14:paraId="24861682"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SimSun" w:hAnsi="Arial" w:cs="Arial"/>
                <w:color w:val="000000"/>
                <w:kern w:val="0"/>
                <w:sz w:val="18"/>
                <w:szCs w:val="24"/>
                <w:lang w:val="es-419" w:eastAsia="zh-CN" w:bidi="ar"/>
              </w:rPr>
            </w:pPr>
            <w:r w:rsidRPr="00000C7E">
              <w:rPr>
                <w:rFonts w:ascii="Arial" w:eastAsia="SimSun" w:hAnsi="Arial" w:cs="Arial"/>
                <w:color w:val="000000"/>
                <w:kern w:val="0"/>
                <w:sz w:val="18"/>
                <w:szCs w:val="24"/>
                <w:lang w:val="es-419" w:eastAsia="zh-CN" w:bidi="ar"/>
              </w:rPr>
              <w:t>Línea ontológica, epistemológica y teórica</w:t>
            </w:r>
          </w:p>
        </w:tc>
      </w:tr>
      <w:tr w:rsidR="00F81E64" w:rsidRPr="00000C7E" w14:paraId="2104F956" w14:textId="77777777" w:rsidTr="00000C7E">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427" w:type="dxa"/>
            <w:vMerge/>
            <w:vAlign w:val="center"/>
          </w:tcPr>
          <w:p w14:paraId="5431700B" w14:textId="77777777" w:rsidR="00F81E64" w:rsidRPr="00000C7E" w:rsidRDefault="00F81E64" w:rsidP="00000C7E">
            <w:pPr>
              <w:spacing w:after="0" w:line="240" w:lineRule="auto"/>
              <w:jc w:val="center"/>
              <w:rPr>
                <w:rFonts w:ascii="Arial" w:hAnsi="Arial" w:cs="Arial"/>
                <w:color w:val="000000"/>
                <w:sz w:val="18"/>
                <w:szCs w:val="24"/>
                <w:lang w:val="es-419"/>
              </w:rPr>
            </w:pPr>
          </w:p>
        </w:tc>
        <w:tc>
          <w:tcPr>
            <w:tcW w:w="0" w:type="auto"/>
            <w:noWrap/>
            <w:vAlign w:val="center"/>
          </w:tcPr>
          <w:p w14:paraId="07A42ABE" w14:textId="7A469445" w:rsidR="00F81E64" w:rsidRPr="00000C7E" w:rsidRDefault="00F81E64" w:rsidP="00000C7E">
            <w:pPr>
              <w:spacing w:after="0" w:line="240" w:lineRule="auto"/>
              <w:jc w:val="center"/>
              <w:textAlignment w:val="bottom"/>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Social Comunitaria</w:t>
            </w:r>
          </w:p>
        </w:tc>
        <w:tc>
          <w:tcPr>
            <w:tcW w:w="0" w:type="auto"/>
            <w:noWrap/>
            <w:vAlign w:val="center"/>
          </w:tcPr>
          <w:p w14:paraId="40087F35"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8"/>
                <w:szCs w:val="24"/>
                <w:lang w:val="es-419"/>
              </w:rPr>
            </w:pPr>
            <w:r w:rsidRPr="00000C7E">
              <w:rPr>
                <w:rFonts w:ascii="Arial" w:eastAsia="SimSun" w:hAnsi="Arial" w:cs="Arial"/>
                <w:color w:val="000000"/>
                <w:kern w:val="0"/>
                <w:sz w:val="18"/>
                <w:szCs w:val="24"/>
                <w:lang w:val="es-419" w:eastAsia="zh-CN" w:bidi="ar"/>
              </w:rPr>
              <w:t>Vinculación y relación social</w:t>
            </w:r>
          </w:p>
        </w:tc>
      </w:tr>
    </w:tbl>
    <w:p w14:paraId="56DE0CFE" w14:textId="77777777" w:rsidR="00F81E64" w:rsidRPr="004E00BF" w:rsidRDefault="00F81E64" w:rsidP="00F81E64">
      <w:pPr>
        <w:spacing w:after="0" w:line="240" w:lineRule="auto"/>
        <w:jc w:val="both"/>
        <w:rPr>
          <w:rFonts w:ascii="Arial" w:hAnsi="Arial" w:cs="Arial"/>
          <w:sz w:val="20"/>
          <w:szCs w:val="20"/>
        </w:rPr>
      </w:pPr>
    </w:p>
    <w:p w14:paraId="1FA54152" w14:textId="77777777" w:rsidR="00F81E64" w:rsidRPr="004E00BF" w:rsidRDefault="00F81E64" w:rsidP="00F81E64">
      <w:pPr>
        <w:spacing w:after="0" w:line="240" w:lineRule="auto"/>
        <w:ind w:firstLine="709"/>
        <w:jc w:val="both"/>
        <w:rPr>
          <w:rFonts w:ascii="Arial" w:hAnsi="Arial" w:cs="Arial"/>
          <w:sz w:val="20"/>
          <w:szCs w:val="20"/>
        </w:rPr>
      </w:pPr>
    </w:p>
    <w:p w14:paraId="21C7A07C" w14:textId="77777777" w:rsidR="00683E7D" w:rsidRPr="004E00BF" w:rsidRDefault="00683E7D" w:rsidP="00E271E2">
      <w:pPr>
        <w:spacing w:after="0" w:line="240" w:lineRule="auto"/>
        <w:jc w:val="both"/>
        <w:rPr>
          <w:rFonts w:ascii="Arial" w:hAnsi="Arial" w:cs="Arial"/>
          <w:b/>
          <w:bCs/>
        </w:rPr>
      </w:pPr>
      <w:r w:rsidRPr="004E00BF">
        <w:rPr>
          <w:rFonts w:ascii="Arial" w:hAnsi="Arial" w:cs="Arial"/>
          <w:b/>
          <w:bCs/>
        </w:rPr>
        <w:t xml:space="preserve">Resultados </w:t>
      </w:r>
    </w:p>
    <w:p w14:paraId="026489A5" w14:textId="77777777" w:rsidR="00A406E4" w:rsidRPr="004E00BF" w:rsidRDefault="00A406E4" w:rsidP="00A406E4">
      <w:pPr>
        <w:spacing w:after="0" w:line="240" w:lineRule="auto"/>
        <w:ind w:firstLine="709"/>
        <w:jc w:val="both"/>
        <w:rPr>
          <w:rFonts w:ascii="Arial" w:hAnsi="Arial" w:cs="Arial"/>
          <w:sz w:val="20"/>
          <w:szCs w:val="20"/>
        </w:rPr>
      </w:pPr>
      <w:r w:rsidRPr="004E00BF">
        <w:rPr>
          <w:rFonts w:ascii="Arial" w:hAnsi="Arial" w:cs="Arial"/>
          <w:sz w:val="20"/>
          <w:szCs w:val="20"/>
        </w:rPr>
        <w:t xml:space="preserve">Los hallazgos de este estudio emergen a partir del análisis de categorías y subcategorías, </w:t>
      </w:r>
      <w:r w:rsidR="00F81E64" w:rsidRPr="004E00BF">
        <w:rPr>
          <w:rFonts w:ascii="Arial" w:hAnsi="Arial" w:cs="Arial"/>
          <w:sz w:val="20"/>
          <w:szCs w:val="20"/>
        </w:rPr>
        <w:t xml:space="preserve">donde se identificaron diferencias y </w:t>
      </w:r>
      <w:r w:rsidRPr="004E00BF">
        <w:rPr>
          <w:rFonts w:ascii="Arial" w:hAnsi="Arial" w:cs="Arial"/>
          <w:sz w:val="20"/>
          <w:szCs w:val="20"/>
        </w:rPr>
        <w:t>similitudes</w:t>
      </w:r>
      <w:r w:rsidR="00F81E64" w:rsidRPr="004E00BF">
        <w:rPr>
          <w:rFonts w:ascii="Arial" w:hAnsi="Arial" w:cs="Arial"/>
          <w:sz w:val="20"/>
          <w:szCs w:val="20"/>
        </w:rPr>
        <w:t xml:space="preserve"> </w:t>
      </w:r>
      <w:r w:rsidRPr="004E00BF">
        <w:rPr>
          <w:rFonts w:ascii="Arial" w:hAnsi="Arial" w:cs="Arial"/>
          <w:sz w:val="20"/>
          <w:szCs w:val="20"/>
        </w:rPr>
        <w:t xml:space="preserve">en la literatura revisada. En este sentido, </w:t>
      </w:r>
      <w:r w:rsidR="00F81E64" w:rsidRPr="004E00BF">
        <w:rPr>
          <w:rFonts w:ascii="Arial" w:hAnsi="Arial" w:cs="Arial"/>
          <w:sz w:val="20"/>
          <w:szCs w:val="20"/>
        </w:rPr>
        <w:t xml:space="preserve">la teoría de la equidad </w:t>
      </w:r>
      <w:r w:rsidRPr="004E00BF">
        <w:rPr>
          <w:rFonts w:ascii="Arial" w:hAnsi="Arial" w:cs="Arial"/>
          <w:sz w:val="20"/>
          <w:szCs w:val="20"/>
        </w:rPr>
        <w:t xml:space="preserve">de Adams </w:t>
      </w:r>
      <w:r w:rsidR="00F81E64" w:rsidRPr="004E00BF">
        <w:rPr>
          <w:rFonts w:ascii="Arial" w:hAnsi="Arial" w:cs="Arial"/>
          <w:sz w:val="20"/>
          <w:szCs w:val="20"/>
        </w:rPr>
        <w:t xml:space="preserve">destaca que un trabajador desarrolla </w:t>
      </w:r>
      <w:r w:rsidRPr="004E00BF">
        <w:rPr>
          <w:rFonts w:ascii="Arial" w:hAnsi="Arial" w:cs="Arial"/>
          <w:sz w:val="20"/>
          <w:szCs w:val="20"/>
        </w:rPr>
        <w:t>su desempeño en función</w:t>
      </w:r>
      <w:r w:rsidR="00F81E64" w:rsidRPr="004E00BF">
        <w:rPr>
          <w:rFonts w:ascii="Arial" w:hAnsi="Arial" w:cs="Arial"/>
          <w:sz w:val="20"/>
          <w:szCs w:val="20"/>
        </w:rPr>
        <w:t xml:space="preserve"> </w:t>
      </w:r>
      <w:r w:rsidRPr="004E00BF">
        <w:rPr>
          <w:rFonts w:ascii="Arial" w:hAnsi="Arial" w:cs="Arial"/>
          <w:sz w:val="20"/>
          <w:szCs w:val="20"/>
        </w:rPr>
        <w:t xml:space="preserve">del </w:t>
      </w:r>
      <w:r w:rsidR="00F81E64" w:rsidRPr="004E00BF">
        <w:rPr>
          <w:rFonts w:ascii="Arial" w:hAnsi="Arial" w:cs="Arial"/>
          <w:sz w:val="20"/>
          <w:szCs w:val="20"/>
        </w:rPr>
        <w:t xml:space="preserve">trato </w:t>
      </w:r>
      <w:r w:rsidRPr="004E00BF">
        <w:rPr>
          <w:rFonts w:ascii="Arial" w:hAnsi="Arial" w:cs="Arial"/>
          <w:sz w:val="20"/>
          <w:szCs w:val="20"/>
        </w:rPr>
        <w:t xml:space="preserve">recibido de su empleador. Desde otra perspectiva, la teoría de las expectativas de </w:t>
      </w:r>
      <w:proofErr w:type="spellStart"/>
      <w:r w:rsidRPr="004E00BF">
        <w:rPr>
          <w:rFonts w:ascii="Arial" w:hAnsi="Arial" w:cs="Arial"/>
          <w:sz w:val="20"/>
          <w:szCs w:val="20"/>
        </w:rPr>
        <w:t>Vroom</w:t>
      </w:r>
      <w:proofErr w:type="spellEnd"/>
      <w:r w:rsidRPr="004E00BF">
        <w:rPr>
          <w:rFonts w:ascii="Arial" w:hAnsi="Arial" w:cs="Arial"/>
          <w:sz w:val="20"/>
          <w:szCs w:val="20"/>
        </w:rPr>
        <w:t xml:space="preserve"> resalta la importancia de ciertos elementos fundamentales, tales como:</w:t>
      </w:r>
    </w:p>
    <w:p w14:paraId="66013530" w14:textId="77777777" w:rsidR="00A406E4" w:rsidRPr="004E00BF" w:rsidRDefault="00A406E4" w:rsidP="00000C7E">
      <w:pPr>
        <w:pStyle w:val="Prrafodelista"/>
        <w:numPr>
          <w:ilvl w:val="0"/>
          <w:numId w:val="4"/>
        </w:numPr>
        <w:spacing w:after="0" w:line="240" w:lineRule="auto"/>
        <w:ind w:left="1134" w:hanging="425"/>
        <w:jc w:val="both"/>
        <w:rPr>
          <w:rFonts w:ascii="Arial" w:hAnsi="Arial" w:cs="Arial"/>
          <w:sz w:val="20"/>
          <w:szCs w:val="20"/>
        </w:rPr>
      </w:pPr>
      <w:r w:rsidRPr="004E00BF">
        <w:rPr>
          <w:rFonts w:ascii="Arial" w:hAnsi="Arial" w:cs="Arial"/>
          <w:sz w:val="20"/>
          <w:szCs w:val="20"/>
        </w:rPr>
        <w:t xml:space="preserve">Probabilidad o expectativa: se refiere a la percepción del empleado sobre el tiempo y la calidad de la </w:t>
      </w:r>
    </w:p>
    <w:p w14:paraId="57625FC2" w14:textId="77777777" w:rsidR="00A406E4" w:rsidRPr="004E00BF" w:rsidRDefault="00A406E4" w:rsidP="00000C7E">
      <w:pPr>
        <w:spacing w:after="0" w:line="240" w:lineRule="auto"/>
        <w:ind w:left="1134" w:hanging="425"/>
        <w:jc w:val="both"/>
        <w:rPr>
          <w:rFonts w:ascii="Arial" w:hAnsi="Arial" w:cs="Arial"/>
          <w:sz w:val="20"/>
          <w:szCs w:val="20"/>
        </w:rPr>
      </w:pPr>
      <w:r w:rsidRPr="004E00BF">
        <w:rPr>
          <w:rFonts w:ascii="Arial" w:hAnsi="Arial" w:cs="Arial"/>
          <w:sz w:val="20"/>
          <w:szCs w:val="20"/>
        </w:rPr>
        <w:t>tarea asignada.</w:t>
      </w:r>
    </w:p>
    <w:p w14:paraId="740086D7" w14:textId="77777777" w:rsidR="00A406E4" w:rsidRPr="004E00BF" w:rsidRDefault="00A406E4" w:rsidP="00000C7E">
      <w:pPr>
        <w:pStyle w:val="Prrafodelista"/>
        <w:numPr>
          <w:ilvl w:val="0"/>
          <w:numId w:val="4"/>
        </w:numPr>
        <w:spacing w:after="0" w:line="240" w:lineRule="auto"/>
        <w:ind w:left="1134" w:hanging="425"/>
        <w:jc w:val="both"/>
        <w:rPr>
          <w:rFonts w:ascii="Arial" w:hAnsi="Arial" w:cs="Arial"/>
          <w:sz w:val="20"/>
          <w:szCs w:val="20"/>
        </w:rPr>
      </w:pPr>
      <w:proofErr w:type="spellStart"/>
      <w:r w:rsidRPr="004E00BF">
        <w:rPr>
          <w:rFonts w:ascii="Arial" w:hAnsi="Arial" w:cs="Arial"/>
          <w:sz w:val="20"/>
          <w:szCs w:val="20"/>
        </w:rPr>
        <w:t>lnstrumentalidad</w:t>
      </w:r>
      <w:proofErr w:type="spellEnd"/>
      <w:r w:rsidRPr="004E00BF">
        <w:rPr>
          <w:rFonts w:ascii="Arial" w:hAnsi="Arial" w:cs="Arial"/>
          <w:sz w:val="20"/>
          <w:szCs w:val="20"/>
        </w:rPr>
        <w:t xml:space="preserve"> o equipamiento:</w:t>
      </w:r>
      <w:r w:rsidR="00F81E64" w:rsidRPr="004E00BF">
        <w:rPr>
          <w:rFonts w:ascii="Arial" w:hAnsi="Arial" w:cs="Arial"/>
          <w:sz w:val="20"/>
          <w:szCs w:val="20"/>
        </w:rPr>
        <w:t xml:space="preserve"> </w:t>
      </w:r>
      <w:r w:rsidRPr="004E00BF">
        <w:rPr>
          <w:rFonts w:ascii="Arial" w:hAnsi="Arial" w:cs="Arial"/>
          <w:sz w:val="20"/>
          <w:szCs w:val="20"/>
        </w:rPr>
        <w:t xml:space="preserve">corresponde a los recursos proporcionados para el desempeño </w:t>
      </w:r>
    </w:p>
    <w:p w14:paraId="5341DF7D" w14:textId="77777777" w:rsidR="00A406E4" w:rsidRPr="004E00BF" w:rsidRDefault="00A406E4" w:rsidP="00000C7E">
      <w:pPr>
        <w:spacing w:after="0" w:line="240" w:lineRule="auto"/>
        <w:ind w:left="1134" w:hanging="425"/>
        <w:jc w:val="both"/>
        <w:rPr>
          <w:rFonts w:ascii="Arial" w:hAnsi="Arial" w:cs="Arial"/>
          <w:sz w:val="20"/>
          <w:szCs w:val="20"/>
        </w:rPr>
      </w:pPr>
      <w:r w:rsidRPr="004E00BF">
        <w:rPr>
          <w:rFonts w:ascii="Arial" w:hAnsi="Arial" w:cs="Arial"/>
          <w:sz w:val="20"/>
          <w:szCs w:val="20"/>
        </w:rPr>
        <w:t>ocupacional.</w:t>
      </w:r>
    </w:p>
    <w:p w14:paraId="2127A224" w14:textId="77777777" w:rsidR="00A406E4" w:rsidRPr="004E00BF" w:rsidRDefault="00A406E4" w:rsidP="00000C7E">
      <w:pPr>
        <w:pStyle w:val="Prrafodelista"/>
        <w:numPr>
          <w:ilvl w:val="0"/>
          <w:numId w:val="4"/>
        </w:numPr>
        <w:spacing w:after="0" w:line="240" w:lineRule="auto"/>
        <w:ind w:left="1134" w:hanging="425"/>
        <w:jc w:val="both"/>
        <w:rPr>
          <w:rFonts w:ascii="Arial" w:hAnsi="Arial" w:cs="Arial"/>
          <w:sz w:val="20"/>
          <w:szCs w:val="20"/>
        </w:rPr>
      </w:pPr>
      <w:r w:rsidRPr="004E00BF">
        <w:rPr>
          <w:rFonts w:ascii="Arial" w:hAnsi="Arial" w:cs="Arial"/>
          <w:sz w:val="20"/>
          <w:szCs w:val="20"/>
        </w:rPr>
        <w:t>U</w:t>
      </w:r>
      <w:r w:rsidR="00F81E64" w:rsidRPr="004E00BF">
        <w:rPr>
          <w:rFonts w:ascii="Arial" w:hAnsi="Arial" w:cs="Arial"/>
          <w:sz w:val="20"/>
          <w:szCs w:val="20"/>
        </w:rPr>
        <w:t xml:space="preserve">tilidad o valencia, </w:t>
      </w:r>
      <w:r w:rsidRPr="004E00BF">
        <w:rPr>
          <w:rFonts w:ascii="Arial" w:hAnsi="Arial" w:cs="Arial"/>
          <w:sz w:val="20"/>
          <w:szCs w:val="20"/>
        </w:rPr>
        <w:t>hace alusión al reconocimiento o estímulo laboral que recibe el trabajador.</w:t>
      </w:r>
    </w:p>
    <w:p w14:paraId="08840FDB" w14:textId="77777777" w:rsidR="00554AA4" w:rsidRPr="004E00BF" w:rsidRDefault="00554AA4" w:rsidP="00A406E4">
      <w:pPr>
        <w:spacing w:after="0" w:line="240" w:lineRule="auto"/>
        <w:jc w:val="both"/>
        <w:rPr>
          <w:rFonts w:ascii="Arial" w:hAnsi="Arial" w:cs="Arial"/>
          <w:sz w:val="20"/>
          <w:szCs w:val="20"/>
        </w:rPr>
      </w:pPr>
    </w:p>
    <w:p w14:paraId="4D60F0B1" w14:textId="77777777" w:rsidR="00554AA4" w:rsidRPr="004E00BF" w:rsidRDefault="00A406E4" w:rsidP="00554AA4">
      <w:pPr>
        <w:spacing w:after="0" w:line="240" w:lineRule="auto"/>
        <w:ind w:firstLine="708"/>
        <w:jc w:val="both"/>
        <w:rPr>
          <w:rFonts w:ascii="Arial" w:hAnsi="Arial" w:cs="Arial"/>
          <w:sz w:val="20"/>
          <w:szCs w:val="20"/>
        </w:rPr>
      </w:pPr>
      <w:r w:rsidRPr="004E00BF">
        <w:rPr>
          <w:rFonts w:ascii="Arial" w:hAnsi="Arial" w:cs="Arial"/>
          <w:sz w:val="20"/>
          <w:szCs w:val="20"/>
        </w:rPr>
        <w:t>Por otro lado, la teoría de Locke postula que cada trabajador necesita inspiración para ejecutar sus tareas, pues esto le permite alcanzar objetivos y metas, tomando en cuenta sus expectativas y percepciones laborales</w:t>
      </w:r>
      <w:r w:rsidR="00554AA4" w:rsidRPr="004E00BF">
        <w:rPr>
          <w:rFonts w:ascii="Arial" w:hAnsi="Arial" w:cs="Arial"/>
          <w:sz w:val="20"/>
          <w:szCs w:val="20"/>
        </w:rPr>
        <w:t>.</w:t>
      </w:r>
    </w:p>
    <w:p w14:paraId="1AFE8F9E" w14:textId="77777777" w:rsidR="00554AA4" w:rsidRPr="004E00BF" w:rsidRDefault="00554AA4" w:rsidP="00554AA4">
      <w:pPr>
        <w:spacing w:after="0" w:line="240" w:lineRule="auto"/>
        <w:jc w:val="both"/>
        <w:rPr>
          <w:rFonts w:ascii="Arial" w:eastAsia="Arial" w:hAnsi="Arial" w:cs="Arial"/>
          <w:kern w:val="0"/>
          <w:position w:val="-1"/>
          <w:sz w:val="20"/>
          <w:szCs w:val="20"/>
          <w:lang w:val="es-MX" w:eastAsia="es-ES"/>
        </w:rPr>
      </w:pPr>
      <w:r w:rsidRPr="004E00BF">
        <w:rPr>
          <w:rFonts w:ascii="Arial" w:eastAsia="Arial" w:hAnsi="Arial" w:cs="Arial"/>
          <w:kern w:val="0"/>
          <w:position w:val="-1"/>
          <w:sz w:val="20"/>
          <w:szCs w:val="20"/>
          <w:lang w:val="es-MX" w:eastAsia="es-ES"/>
        </w:rPr>
        <w:t>Desde la perspectiva de Hacker, el desempeño se analiza en dos dimensiones:</w:t>
      </w:r>
      <w:r w:rsidRPr="004E00BF">
        <w:rPr>
          <w:rFonts w:ascii="Arial" w:hAnsi="Arial" w:cs="Arial"/>
          <w:sz w:val="20"/>
          <w:szCs w:val="20"/>
        </w:rPr>
        <w:t xml:space="preserve"> </w:t>
      </w:r>
      <w:r w:rsidRPr="004E00BF">
        <w:rPr>
          <w:rFonts w:ascii="Arial" w:eastAsia="Arial" w:hAnsi="Arial" w:cs="Arial"/>
          <w:kern w:val="0"/>
          <w:position w:val="-1"/>
          <w:sz w:val="20"/>
          <w:szCs w:val="20"/>
          <w:lang w:val="es-MX" w:eastAsia="es-ES"/>
        </w:rPr>
        <w:t>1. Conducta en el campo laboral, determinada por la ejecución de tareas.</w:t>
      </w:r>
      <w:r w:rsidRPr="004E00BF">
        <w:rPr>
          <w:rFonts w:ascii="Arial" w:hAnsi="Arial" w:cs="Arial"/>
          <w:sz w:val="20"/>
          <w:szCs w:val="20"/>
        </w:rPr>
        <w:t xml:space="preserve"> </w:t>
      </w:r>
      <w:r w:rsidRPr="004E00BF">
        <w:rPr>
          <w:rFonts w:ascii="Arial" w:eastAsia="Arial" w:hAnsi="Arial" w:cs="Arial"/>
          <w:kern w:val="0"/>
          <w:position w:val="-1"/>
          <w:sz w:val="20"/>
          <w:szCs w:val="20"/>
          <w:lang w:val="es-MX" w:eastAsia="es-ES"/>
        </w:rPr>
        <w:t>2. Proceso de retroalimentación (</w:t>
      </w:r>
      <w:proofErr w:type="spellStart"/>
      <w:r w:rsidRPr="004E00BF">
        <w:rPr>
          <w:rFonts w:ascii="Arial" w:eastAsia="Arial" w:hAnsi="Arial" w:cs="Arial"/>
          <w:kern w:val="0"/>
          <w:position w:val="-1"/>
          <w:sz w:val="20"/>
          <w:szCs w:val="20"/>
          <w:lang w:val="es-MX" w:eastAsia="es-ES"/>
        </w:rPr>
        <w:t>feedback</w:t>
      </w:r>
      <w:proofErr w:type="spellEnd"/>
      <w:r w:rsidRPr="004E00BF">
        <w:rPr>
          <w:rFonts w:ascii="Arial" w:eastAsia="Arial" w:hAnsi="Arial" w:cs="Arial"/>
          <w:kern w:val="0"/>
          <w:position w:val="-1"/>
          <w:sz w:val="20"/>
          <w:szCs w:val="20"/>
          <w:lang w:val="es-MX" w:eastAsia="es-ES"/>
        </w:rPr>
        <w:t xml:space="preserve">), a través del cual se brinda </w:t>
      </w:r>
      <w:r w:rsidRPr="004E00BF">
        <w:rPr>
          <w:rFonts w:ascii="Arial" w:eastAsia="Arial" w:hAnsi="Arial" w:cs="Arial"/>
          <w:kern w:val="0"/>
          <w:position w:val="-1"/>
          <w:sz w:val="20"/>
          <w:szCs w:val="20"/>
          <w:lang w:val="es-MX" w:eastAsia="es-ES"/>
        </w:rPr>
        <w:lastRenderedPageBreak/>
        <w:t>orientación basada en conocimientos</w:t>
      </w:r>
      <w:r w:rsidR="00F81E64" w:rsidRPr="004E00BF">
        <w:rPr>
          <w:rFonts w:ascii="Arial" w:hAnsi="Arial" w:cs="Arial"/>
          <w:sz w:val="20"/>
          <w:szCs w:val="20"/>
        </w:rPr>
        <w:t xml:space="preserve">. Asimismo, </w:t>
      </w:r>
      <w:r w:rsidRPr="004E00BF">
        <w:rPr>
          <w:rFonts w:ascii="Arial" w:eastAsia="Arial" w:hAnsi="Arial" w:cs="Arial"/>
          <w:kern w:val="0"/>
          <w:position w:val="-1"/>
          <w:sz w:val="20"/>
          <w:szCs w:val="20"/>
          <w:lang w:val="es-MX" w:eastAsia="es-ES"/>
        </w:rPr>
        <w:t>la teoría de Campbell define el desempeño como</w:t>
      </w:r>
      <w:r w:rsidRPr="004E00BF">
        <w:rPr>
          <w:rFonts w:ascii="Arial" w:hAnsi="Arial" w:cs="Arial"/>
          <w:sz w:val="20"/>
          <w:szCs w:val="20"/>
        </w:rPr>
        <w:t xml:space="preserve"> </w:t>
      </w:r>
      <w:r w:rsidR="00F81E64" w:rsidRPr="004E00BF">
        <w:rPr>
          <w:rFonts w:ascii="Arial" w:hAnsi="Arial" w:cs="Arial"/>
          <w:sz w:val="20"/>
          <w:szCs w:val="20"/>
        </w:rPr>
        <w:t xml:space="preserve">toda acción </w:t>
      </w:r>
      <w:r w:rsidRPr="004E00BF">
        <w:rPr>
          <w:rFonts w:ascii="Arial" w:eastAsia="Arial" w:hAnsi="Arial" w:cs="Arial"/>
          <w:kern w:val="0"/>
          <w:position w:val="-1"/>
          <w:sz w:val="20"/>
          <w:szCs w:val="20"/>
          <w:lang w:val="es-MX" w:eastAsia="es-ES"/>
        </w:rPr>
        <w:t>derivada de procedimientos específicos</w:t>
      </w:r>
      <w:r w:rsidR="00F81E64" w:rsidRPr="004E00BF">
        <w:rPr>
          <w:rFonts w:ascii="Arial" w:hAnsi="Arial" w:cs="Arial"/>
          <w:sz w:val="20"/>
          <w:szCs w:val="20"/>
        </w:rPr>
        <w:t xml:space="preserve">, </w:t>
      </w:r>
      <w:r w:rsidRPr="004E00BF">
        <w:rPr>
          <w:rFonts w:ascii="Arial" w:eastAsia="Arial" w:hAnsi="Arial" w:cs="Arial"/>
          <w:kern w:val="0"/>
          <w:position w:val="-1"/>
          <w:sz w:val="20"/>
          <w:szCs w:val="20"/>
          <w:lang w:val="es-MX" w:eastAsia="es-ES"/>
        </w:rPr>
        <w:t>en la que se combinan destrezas, motivación y supervisión.</w:t>
      </w:r>
      <w:r w:rsidRPr="004E00BF">
        <w:rPr>
          <w:rFonts w:ascii="Arial" w:hAnsi="Arial" w:cs="Arial"/>
          <w:sz w:val="20"/>
          <w:szCs w:val="20"/>
        </w:rPr>
        <w:t xml:space="preserve"> </w:t>
      </w:r>
      <w:r w:rsidRPr="004E00BF">
        <w:rPr>
          <w:rFonts w:ascii="Arial" w:eastAsia="Arial" w:hAnsi="Arial" w:cs="Arial"/>
          <w:kern w:val="0"/>
          <w:position w:val="-1"/>
          <w:sz w:val="20"/>
          <w:szCs w:val="20"/>
          <w:lang w:val="es-MX" w:eastAsia="es-ES"/>
        </w:rPr>
        <w:t>En este modelo, el liderazgo juega un papel crucial al alinear la conducta de los trabajadores con el cumplimiento de compromisos asumidos (Bautista et al., 2020).</w:t>
      </w:r>
    </w:p>
    <w:p w14:paraId="32D867A8" w14:textId="77777777" w:rsidR="00554AA4" w:rsidRPr="004E00BF" w:rsidRDefault="00F81E64" w:rsidP="00A513CB">
      <w:pPr>
        <w:spacing w:after="0" w:line="240" w:lineRule="auto"/>
        <w:ind w:firstLine="708"/>
        <w:jc w:val="both"/>
        <w:rPr>
          <w:rFonts w:ascii="Arial" w:hAnsi="Arial" w:cs="Arial"/>
          <w:sz w:val="20"/>
          <w:szCs w:val="20"/>
        </w:rPr>
      </w:pPr>
      <w:r w:rsidRPr="004E00BF">
        <w:rPr>
          <w:rFonts w:ascii="Arial" w:hAnsi="Arial" w:cs="Arial"/>
          <w:sz w:val="20"/>
          <w:szCs w:val="20"/>
        </w:rPr>
        <w:t xml:space="preserve">Analizando el término “docente” según Dewey es un facilitador para el aprendizaje desde las habilidades y el conocimiento; para Piaget es un guía que permite la construcción del conocimiento desde la comprensión; desde el planteamiento de Vygotsky es un ser mediador para desarrollar conocimientos desde la interactividad social. De la perspectiva de </w:t>
      </w:r>
      <w:proofErr w:type="spellStart"/>
      <w:r w:rsidRPr="004E00BF">
        <w:rPr>
          <w:rFonts w:ascii="Arial" w:hAnsi="Arial" w:cs="Arial"/>
          <w:sz w:val="20"/>
          <w:szCs w:val="20"/>
        </w:rPr>
        <w:t>Danielson</w:t>
      </w:r>
      <w:proofErr w:type="spellEnd"/>
      <w:r w:rsidRPr="004E00BF">
        <w:rPr>
          <w:rFonts w:ascii="Arial" w:hAnsi="Arial" w:cs="Arial"/>
          <w:sz w:val="20"/>
          <w:szCs w:val="20"/>
        </w:rPr>
        <w:t xml:space="preserve"> (2013) es un profesional que desarrolla enseñanzas desde la planificación y aplica la evaluación para medir el aprendizaje alcanzado; es el líder que desarrolla una enseñanza positiva y efectiva y para </w:t>
      </w:r>
      <w:proofErr w:type="spellStart"/>
      <w:r w:rsidRPr="004E00BF">
        <w:rPr>
          <w:rFonts w:ascii="Arial" w:hAnsi="Arial" w:cs="Arial"/>
          <w:sz w:val="20"/>
          <w:szCs w:val="20"/>
        </w:rPr>
        <w:t>Hattie</w:t>
      </w:r>
      <w:proofErr w:type="spellEnd"/>
      <w:r w:rsidRPr="004E00BF">
        <w:rPr>
          <w:rFonts w:ascii="Arial" w:hAnsi="Arial" w:cs="Arial"/>
          <w:sz w:val="20"/>
          <w:szCs w:val="20"/>
        </w:rPr>
        <w:t xml:space="preserve"> (2012) es un agente que promueve conocimiento para el crecimiento del educando.</w:t>
      </w:r>
      <w:r w:rsidR="00A513CB" w:rsidRPr="004E00BF">
        <w:rPr>
          <w:rFonts w:ascii="Arial" w:hAnsi="Arial" w:cs="Arial"/>
          <w:sz w:val="20"/>
          <w:szCs w:val="20"/>
        </w:rPr>
        <w:t xml:space="preserve"> </w:t>
      </w:r>
      <w:r w:rsidR="00554AA4" w:rsidRPr="004E00BF">
        <w:rPr>
          <w:rFonts w:ascii="Arial" w:eastAsia="Arial" w:hAnsi="Arial" w:cs="Arial"/>
          <w:kern w:val="0"/>
          <w:position w:val="-1"/>
          <w:sz w:val="20"/>
          <w:szCs w:val="20"/>
          <w:lang w:val="es-MX" w:eastAsia="es-ES"/>
        </w:rPr>
        <w:t>En cuanto al concepto de docente, distintos autores lo abordan des</w:t>
      </w:r>
      <w:r w:rsidR="00414513" w:rsidRPr="004E00BF">
        <w:rPr>
          <w:rFonts w:ascii="Arial" w:eastAsia="Arial" w:hAnsi="Arial" w:cs="Arial"/>
          <w:kern w:val="0"/>
          <w:position w:val="-1"/>
          <w:sz w:val="20"/>
          <w:szCs w:val="20"/>
          <w:lang w:val="es-MX" w:eastAsia="es-ES"/>
        </w:rPr>
        <w:t xml:space="preserve">de perspectivas complementarias. </w:t>
      </w:r>
      <w:r w:rsidR="00554AA4" w:rsidRPr="004E00BF">
        <w:rPr>
          <w:rFonts w:ascii="Arial" w:eastAsia="Arial" w:hAnsi="Arial" w:cs="Arial"/>
          <w:kern w:val="0"/>
          <w:position w:val="-1"/>
          <w:sz w:val="20"/>
          <w:szCs w:val="20"/>
          <w:lang w:val="es-MX" w:eastAsia="es-ES"/>
        </w:rPr>
        <w:t>Dewey lo define como un facilitador del aprendizaje, cuyo rol es potenciar las habilidades y conocimientos del estudiante.</w:t>
      </w:r>
      <w:r w:rsidR="00414513" w:rsidRPr="004E00BF">
        <w:rPr>
          <w:rFonts w:ascii="Arial" w:eastAsia="Arial" w:hAnsi="Arial" w:cs="Arial"/>
          <w:kern w:val="0"/>
          <w:position w:val="-1"/>
          <w:sz w:val="20"/>
          <w:szCs w:val="20"/>
          <w:lang w:val="es-MX" w:eastAsia="es-ES"/>
        </w:rPr>
        <w:t xml:space="preserve"> </w:t>
      </w:r>
      <w:r w:rsidR="00554AA4" w:rsidRPr="004E00BF">
        <w:rPr>
          <w:rFonts w:ascii="Arial" w:eastAsia="Arial" w:hAnsi="Arial" w:cs="Arial"/>
          <w:kern w:val="0"/>
          <w:position w:val="-1"/>
          <w:sz w:val="20"/>
          <w:szCs w:val="20"/>
          <w:lang w:val="es-MX" w:eastAsia="es-ES"/>
        </w:rPr>
        <w:t>Piaget lo concibe como un guía que orienta la construcción del conocimiento, basado en la comprensión.</w:t>
      </w:r>
      <w:r w:rsidR="00414513" w:rsidRPr="004E00BF">
        <w:rPr>
          <w:rFonts w:ascii="Arial" w:eastAsia="Arial" w:hAnsi="Arial" w:cs="Arial"/>
          <w:kern w:val="0"/>
          <w:position w:val="-1"/>
          <w:sz w:val="20"/>
          <w:szCs w:val="20"/>
          <w:lang w:val="es-MX" w:eastAsia="es-ES"/>
        </w:rPr>
        <w:t xml:space="preserve"> </w:t>
      </w:r>
      <w:r w:rsidR="00554AA4" w:rsidRPr="004E00BF">
        <w:rPr>
          <w:rFonts w:ascii="Arial" w:eastAsia="Arial" w:hAnsi="Arial" w:cs="Arial"/>
          <w:kern w:val="0"/>
          <w:position w:val="-1"/>
          <w:sz w:val="20"/>
          <w:szCs w:val="20"/>
          <w:lang w:val="es-MX" w:eastAsia="es-ES"/>
        </w:rPr>
        <w:t>Vygotsky enfatiza su función como mediador, promoviendo el desarrollo del conocimiento a través de la interacción social.</w:t>
      </w:r>
      <w:r w:rsidR="00414513" w:rsidRPr="004E00BF">
        <w:rPr>
          <w:rFonts w:ascii="Arial" w:eastAsia="Arial" w:hAnsi="Arial" w:cs="Arial"/>
          <w:kern w:val="0"/>
          <w:position w:val="-1"/>
          <w:sz w:val="20"/>
          <w:szCs w:val="20"/>
          <w:lang w:val="es-MX" w:eastAsia="es-ES"/>
        </w:rPr>
        <w:t xml:space="preserve"> </w:t>
      </w:r>
      <w:proofErr w:type="spellStart"/>
      <w:r w:rsidR="00554AA4" w:rsidRPr="004E00BF">
        <w:rPr>
          <w:rFonts w:ascii="Arial" w:eastAsia="Arial" w:hAnsi="Arial" w:cs="Arial"/>
          <w:kern w:val="0"/>
          <w:position w:val="-1"/>
          <w:sz w:val="20"/>
          <w:szCs w:val="20"/>
          <w:lang w:val="es-MX" w:eastAsia="es-ES"/>
        </w:rPr>
        <w:t>Danielson</w:t>
      </w:r>
      <w:proofErr w:type="spellEnd"/>
      <w:r w:rsidR="00554AA4" w:rsidRPr="004E00BF">
        <w:rPr>
          <w:rFonts w:ascii="Arial" w:eastAsia="Arial" w:hAnsi="Arial" w:cs="Arial"/>
          <w:kern w:val="0"/>
          <w:position w:val="-1"/>
          <w:sz w:val="20"/>
          <w:szCs w:val="20"/>
          <w:lang w:val="es-MX" w:eastAsia="es-ES"/>
        </w:rPr>
        <w:t xml:space="preserve"> (2013) lo describe como un profesional que planifica y evalúa el aprendizaje, asegurando su eficacia.</w:t>
      </w:r>
      <w:r w:rsidR="00414513" w:rsidRPr="004E00BF">
        <w:rPr>
          <w:rFonts w:ascii="Arial" w:eastAsia="Arial" w:hAnsi="Arial" w:cs="Arial"/>
          <w:kern w:val="0"/>
          <w:position w:val="-1"/>
          <w:sz w:val="20"/>
          <w:szCs w:val="20"/>
          <w:lang w:val="es-MX" w:eastAsia="es-ES"/>
        </w:rPr>
        <w:t xml:space="preserve"> </w:t>
      </w:r>
      <w:proofErr w:type="spellStart"/>
      <w:r w:rsidR="00554AA4" w:rsidRPr="004E00BF">
        <w:rPr>
          <w:rFonts w:ascii="Arial" w:eastAsia="Arial" w:hAnsi="Arial" w:cs="Arial"/>
          <w:kern w:val="0"/>
          <w:position w:val="-1"/>
          <w:sz w:val="20"/>
          <w:szCs w:val="20"/>
          <w:lang w:val="es-MX" w:eastAsia="es-ES"/>
        </w:rPr>
        <w:t>Hattie</w:t>
      </w:r>
      <w:proofErr w:type="spellEnd"/>
      <w:r w:rsidR="00554AA4" w:rsidRPr="004E00BF">
        <w:rPr>
          <w:rFonts w:ascii="Arial" w:eastAsia="Arial" w:hAnsi="Arial" w:cs="Arial"/>
          <w:kern w:val="0"/>
          <w:position w:val="-1"/>
          <w:sz w:val="20"/>
          <w:szCs w:val="20"/>
          <w:lang w:val="es-MX" w:eastAsia="es-ES"/>
        </w:rPr>
        <w:t xml:space="preserve"> (2012) lo define como un agente activo que impulsa el conocimiento, contribuyendo al crecimiento del estudiante.</w:t>
      </w:r>
    </w:p>
    <w:p w14:paraId="330D67E8" w14:textId="77777777" w:rsidR="00554AA4" w:rsidRPr="004E00BF" w:rsidRDefault="00554AA4" w:rsidP="00F81E64">
      <w:pPr>
        <w:spacing w:after="0" w:line="240" w:lineRule="auto"/>
        <w:jc w:val="both"/>
        <w:rPr>
          <w:rFonts w:ascii="Arial" w:eastAsia="Arial" w:hAnsi="Arial" w:cs="Arial"/>
          <w:b/>
          <w:kern w:val="0"/>
          <w:position w:val="-1"/>
          <w:sz w:val="20"/>
          <w:szCs w:val="20"/>
          <w:lang w:val="es-MX" w:eastAsia="es-ES"/>
        </w:rPr>
      </w:pPr>
    </w:p>
    <w:p w14:paraId="2457FAE3" w14:textId="77777777" w:rsidR="00F81E64" w:rsidRPr="004E00BF" w:rsidRDefault="00F81E64" w:rsidP="00F81E64">
      <w:pPr>
        <w:spacing w:after="0" w:line="240" w:lineRule="auto"/>
        <w:jc w:val="both"/>
        <w:rPr>
          <w:rFonts w:ascii="Arial" w:eastAsia="Arial" w:hAnsi="Arial" w:cs="Arial"/>
          <w:b/>
          <w:kern w:val="0"/>
          <w:position w:val="-1"/>
          <w:sz w:val="20"/>
          <w:szCs w:val="20"/>
          <w:lang w:val="es-MX" w:eastAsia="es-ES"/>
        </w:rPr>
      </w:pPr>
      <w:r w:rsidRPr="004E00BF">
        <w:rPr>
          <w:rFonts w:ascii="Arial" w:eastAsia="Arial" w:hAnsi="Arial" w:cs="Arial"/>
          <w:b/>
          <w:kern w:val="0"/>
          <w:position w:val="-1"/>
          <w:sz w:val="20"/>
          <w:szCs w:val="20"/>
          <w:lang w:val="es-MX" w:eastAsia="es-ES"/>
        </w:rPr>
        <w:t>Tabla 2</w:t>
      </w:r>
    </w:p>
    <w:p w14:paraId="5E409481" w14:textId="70CFD5BB" w:rsidR="00F81E64" w:rsidRDefault="00F81E64" w:rsidP="00F81E64">
      <w:pPr>
        <w:spacing w:after="0" w:line="240" w:lineRule="auto"/>
        <w:jc w:val="both"/>
        <w:rPr>
          <w:rFonts w:ascii="Arial" w:eastAsia="Arial" w:hAnsi="Arial" w:cs="Arial"/>
          <w:i/>
          <w:iCs/>
          <w:kern w:val="0"/>
          <w:position w:val="-1"/>
          <w:sz w:val="20"/>
          <w:szCs w:val="20"/>
          <w:lang w:val="es-MX" w:eastAsia="es-ES"/>
        </w:rPr>
      </w:pPr>
      <w:r w:rsidRPr="004E00BF">
        <w:rPr>
          <w:rFonts w:ascii="Arial" w:eastAsia="Arial" w:hAnsi="Arial" w:cs="Arial"/>
          <w:i/>
          <w:iCs/>
          <w:kern w:val="0"/>
          <w:position w:val="-1"/>
          <w:sz w:val="20"/>
          <w:szCs w:val="20"/>
          <w:lang w:val="es-MX" w:eastAsia="es-ES"/>
        </w:rPr>
        <w:t>Resultados desde la teoría de la categoría desempeño y subcategorías conocimiento y habilidades, personal</w:t>
      </w:r>
      <w:r w:rsidR="00000C7E">
        <w:rPr>
          <w:rFonts w:ascii="Arial" w:eastAsia="Arial" w:hAnsi="Arial" w:cs="Arial"/>
          <w:i/>
          <w:iCs/>
          <w:kern w:val="0"/>
          <w:position w:val="-1"/>
          <w:sz w:val="20"/>
          <w:szCs w:val="20"/>
          <w:lang w:val="es-MX" w:eastAsia="es-ES"/>
        </w:rPr>
        <w:t>idad, compromiso y expectativas</w:t>
      </w:r>
    </w:p>
    <w:p w14:paraId="374BF0C6" w14:textId="77777777" w:rsidR="00000C7E" w:rsidRPr="004E00BF" w:rsidRDefault="00000C7E" w:rsidP="00F81E64">
      <w:pPr>
        <w:spacing w:after="0" w:line="240" w:lineRule="auto"/>
        <w:jc w:val="both"/>
        <w:rPr>
          <w:rFonts w:ascii="Arial" w:eastAsia="Arial" w:hAnsi="Arial" w:cs="Arial"/>
          <w:i/>
          <w:iCs/>
          <w:kern w:val="0"/>
          <w:position w:val="-1"/>
          <w:sz w:val="20"/>
          <w:szCs w:val="20"/>
          <w:lang w:val="es-MX" w:eastAsia="es-ES"/>
        </w:rPr>
      </w:pPr>
    </w:p>
    <w:tbl>
      <w:tblPr>
        <w:tblStyle w:val="Tablanormal2"/>
        <w:tblW w:w="9351" w:type="dxa"/>
        <w:jc w:val="center"/>
        <w:tblLayout w:type="fixed"/>
        <w:tblLook w:val="04A0" w:firstRow="1" w:lastRow="0" w:firstColumn="1" w:lastColumn="0" w:noHBand="0" w:noVBand="1"/>
      </w:tblPr>
      <w:tblGrid>
        <w:gridCol w:w="2972"/>
        <w:gridCol w:w="6379"/>
      </w:tblGrid>
      <w:tr w:rsidR="00F81E64" w:rsidRPr="004E00BF" w14:paraId="67DF620C" w14:textId="77777777" w:rsidTr="00000C7E">
        <w:trPr>
          <w:cnfStyle w:val="100000000000" w:firstRow="1" w:lastRow="0" w:firstColumn="0" w:lastColumn="0" w:oddVBand="0" w:evenVBand="0" w:oddHBand="0" w:evenHBand="0" w:firstRowFirstColumn="0" w:firstRowLastColumn="0" w:lastRowFirstColumn="0" w:lastRowLastColumn="0"/>
          <w:trHeight w:val="425"/>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6E8E01FC" w14:textId="77777777" w:rsidR="00F81E64" w:rsidRPr="00000C7E" w:rsidRDefault="00F81E64" w:rsidP="00000C7E">
            <w:pPr>
              <w:spacing w:after="0" w:line="240" w:lineRule="auto"/>
              <w:jc w:val="center"/>
              <w:rPr>
                <w:rFonts w:ascii="Arial" w:eastAsia="Arial" w:hAnsi="Arial" w:cs="Arial"/>
                <w:bCs w:val="0"/>
                <w:kern w:val="0"/>
                <w:position w:val="-1"/>
                <w:sz w:val="18"/>
                <w:szCs w:val="18"/>
                <w:lang w:eastAsia="es-ES"/>
              </w:rPr>
            </w:pPr>
            <w:r w:rsidRPr="00000C7E">
              <w:rPr>
                <w:rFonts w:ascii="Arial" w:eastAsia="Arial" w:hAnsi="Arial" w:cs="Arial"/>
                <w:kern w:val="0"/>
                <w:position w:val="-1"/>
                <w:sz w:val="18"/>
                <w:szCs w:val="18"/>
                <w:lang w:eastAsia="es-ES"/>
              </w:rPr>
              <w:t>Autor, año</w:t>
            </w:r>
          </w:p>
        </w:tc>
        <w:tc>
          <w:tcPr>
            <w:tcW w:w="6379" w:type="dxa"/>
            <w:vAlign w:val="center"/>
          </w:tcPr>
          <w:p w14:paraId="58EF1AAE" w14:textId="77777777"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Arial" w:hAnsi="Arial" w:cs="Arial"/>
                <w:b w:val="0"/>
                <w:bCs w:val="0"/>
                <w:kern w:val="0"/>
                <w:position w:val="-1"/>
                <w:sz w:val="18"/>
                <w:szCs w:val="18"/>
                <w:lang w:eastAsia="es-ES"/>
              </w:rPr>
            </w:pPr>
            <w:proofErr w:type="spellStart"/>
            <w:r w:rsidRPr="00000C7E">
              <w:rPr>
                <w:rFonts w:ascii="Arial" w:eastAsia="Arial" w:hAnsi="Arial" w:cs="Arial"/>
                <w:kern w:val="0"/>
                <w:position w:val="-1"/>
                <w:sz w:val="18"/>
                <w:szCs w:val="18"/>
                <w:lang w:eastAsia="es-ES"/>
              </w:rPr>
              <w:t>Teoría</w:t>
            </w:r>
            <w:proofErr w:type="spellEnd"/>
            <w:r w:rsidRPr="00000C7E">
              <w:rPr>
                <w:rFonts w:ascii="Arial" w:eastAsia="Arial" w:hAnsi="Arial" w:cs="Arial"/>
                <w:kern w:val="0"/>
                <w:position w:val="-1"/>
                <w:sz w:val="18"/>
                <w:szCs w:val="18"/>
                <w:lang w:eastAsia="es-ES"/>
              </w:rPr>
              <w:t xml:space="preserve"> </w:t>
            </w:r>
            <w:proofErr w:type="spellStart"/>
            <w:r w:rsidRPr="00000C7E">
              <w:rPr>
                <w:rFonts w:ascii="Arial" w:eastAsia="Arial" w:hAnsi="Arial" w:cs="Arial"/>
                <w:kern w:val="0"/>
                <w:position w:val="-1"/>
                <w:sz w:val="18"/>
                <w:szCs w:val="18"/>
                <w:lang w:eastAsia="es-ES"/>
              </w:rPr>
              <w:t>planteada</w:t>
            </w:r>
            <w:proofErr w:type="spellEnd"/>
          </w:p>
        </w:tc>
      </w:tr>
      <w:tr w:rsidR="00F81E64" w:rsidRPr="004E00BF" w14:paraId="576FC70A"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FC14238"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ES" w:eastAsia="es-ES"/>
              </w:rPr>
              <w:t>Parent</w:t>
            </w:r>
            <w:proofErr w:type="spellEnd"/>
            <w:r w:rsidRPr="00000C7E">
              <w:rPr>
                <w:rFonts w:ascii="Arial" w:eastAsia="Arial" w:hAnsi="Arial" w:cs="Arial"/>
                <w:b w:val="0"/>
                <w:kern w:val="0"/>
                <w:position w:val="-1"/>
                <w:sz w:val="18"/>
                <w:szCs w:val="18"/>
                <w:lang w:val="es-ES" w:eastAsia="es-ES"/>
              </w:rPr>
              <w:t xml:space="preserve"> y </w:t>
            </w:r>
            <w:proofErr w:type="spellStart"/>
            <w:r w:rsidRPr="00000C7E">
              <w:rPr>
                <w:rFonts w:ascii="Arial" w:eastAsia="Arial" w:hAnsi="Arial" w:cs="Arial"/>
                <w:b w:val="0"/>
                <w:kern w:val="0"/>
                <w:position w:val="-1"/>
                <w:sz w:val="18"/>
                <w:szCs w:val="18"/>
                <w:lang w:val="es-ES" w:eastAsia="es-ES"/>
              </w:rPr>
              <w:t>Fortin</w:t>
            </w:r>
            <w:proofErr w:type="spellEnd"/>
            <w:r w:rsidRPr="00000C7E">
              <w:rPr>
                <w:rFonts w:ascii="Arial" w:eastAsia="Arial" w:hAnsi="Arial" w:cs="Arial"/>
                <w:b w:val="0"/>
                <w:kern w:val="0"/>
                <w:position w:val="-1"/>
                <w:sz w:val="18"/>
                <w:szCs w:val="18"/>
                <w:lang w:val="es-ES" w:eastAsia="es-ES"/>
              </w:rPr>
              <w:t xml:space="preserve"> (2024)</w:t>
            </w:r>
            <w:r w:rsidRPr="00000C7E">
              <w:rPr>
                <w:rFonts w:ascii="Arial" w:eastAsia="Arial" w:hAnsi="Arial" w:cs="Arial"/>
                <w:b w:val="0"/>
                <w:kern w:val="0"/>
                <w:position w:val="-1"/>
                <w:sz w:val="18"/>
                <w:szCs w:val="18"/>
                <w:lang w:val="es-MX" w:eastAsia="es-ES"/>
              </w:rPr>
              <w:t>, Canadá.</w:t>
            </w:r>
          </w:p>
        </w:tc>
        <w:tc>
          <w:tcPr>
            <w:tcW w:w="6379" w:type="dxa"/>
            <w:vAlign w:val="center"/>
          </w:tcPr>
          <w:p w14:paraId="341652B5"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 xml:space="preserve">El desempeño se asocia </w:t>
            </w:r>
            <w:r w:rsidRPr="00000C7E">
              <w:rPr>
                <w:rFonts w:ascii="Arial" w:eastAsia="Arial" w:hAnsi="Arial" w:cs="Arial"/>
                <w:kern w:val="0"/>
                <w:position w:val="-1"/>
                <w:sz w:val="18"/>
                <w:szCs w:val="18"/>
                <w:lang w:val="es-ES" w:eastAsia="es-ES"/>
              </w:rPr>
              <w:t>al rol de tareas</w:t>
            </w:r>
            <w:r w:rsidRPr="00000C7E">
              <w:rPr>
                <w:rFonts w:ascii="Arial" w:eastAsia="Arial" w:hAnsi="Arial" w:cs="Arial"/>
                <w:kern w:val="0"/>
                <w:position w:val="-1"/>
                <w:sz w:val="18"/>
                <w:szCs w:val="18"/>
                <w:lang w:val="es-MX" w:eastAsia="es-ES"/>
              </w:rPr>
              <w:t xml:space="preserve"> asignadas</w:t>
            </w:r>
            <w:r w:rsidRPr="00000C7E">
              <w:rPr>
                <w:rFonts w:ascii="Arial" w:eastAsia="Arial" w:hAnsi="Arial" w:cs="Arial"/>
                <w:kern w:val="0"/>
                <w:position w:val="-1"/>
                <w:sz w:val="18"/>
                <w:szCs w:val="18"/>
                <w:lang w:val="es-ES" w:eastAsia="es-ES"/>
              </w:rPr>
              <w:t xml:space="preserve">, </w:t>
            </w:r>
            <w:r w:rsidRPr="00000C7E">
              <w:rPr>
                <w:rFonts w:ascii="Arial" w:eastAsia="Arial" w:hAnsi="Arial" w:cs="Arial"/>
                <w:kern w:val="0"/>
                <w:position w:val="-1"/>
                <w:sz w:val="18"/>
                <w:szCs w:val="18"/>
                <w:lang w:val="es-MX" w:eastAsia="es-ES"/>
              </w:rPr>
              <w:t xml:space="preserve">ante ello se requiere </w:t>
            </w:r>
            <w:r w:rsidRPr="00000C7E">
              <w:rPr>
                <w:rFonts w:ascii="Arial" w:eastAsia="Arial" w:hAnsi="Arial" w:cs="Arial"/>
                <w:kern w:val="0"/>
                <w:position w:val="-1"/>
                <w:sz w:val="18"/>
                <w:szCs w:val="18"/>
                <w:lang w:val="es-ES" w:eastAsia="es-ES"/>
              </w:rPr>
              <w:t xml:space="preserve">adaptar y ajustar </w:t>
            </w:r>
            <w:r w:rsidRPr="00000C7E">
              <w:rPr>
                <w:rFonts w:ascii="Arial" w:eastAsia="Arial" w:hAnsi="Arial" w:cs="Arial"/>
                <w:kern w:val="0"/>
                <w:position w:val="-1"/>
                <w:sz w:val="18"/>
                <w:szCs w:val="18"/>
                <w:lang w:val="es-MX" w:eastAsia="es-ES"/>
              </w:rPr>
              <w:t>las</w:t>
            </w:r>
            <w:r w:rsidRPr="00000C7E">
              <w:rPr>
                <w:rFonts w:ascii="Arial" w:eastAsia="Arial" w:hAnsi="Arial" w:cs="Arial"/>
                <w:kern w:val="0"/>
                <w:position w:val="-1"/>
                <w:sz w:val="18"/>
                <w:szCs w:val="18"/>
                <w:lang w:val="es-ES" w:eastAsia="es-ES"/>
              </w:rPr>
              <w:t xml:space="preserve"> práctica</w:t>
            </w:r>
            <w:r w:rsidRPr="00000C7E">
              <w:rPr>
                <w:rFonts w:ascii="Arial" w:eastAsia="Arial" w:hAnsi="Arial" w:cs="Arial"/>
                <w:kern w:val="0"/>
                <w:position w:val="-1"/>
                <w:sz w:val="18"/>
                <w:szCs w:val="18"/>
                <w:lang w:val="es-MX" w:eastAsia="es-ES"/>
              </w:rPr>
              <w:t xml:space="preserve">s que deben </w:t>
            </w:r>
            <w:r w:rsidRPr="00000C7E">
              <w:rPr>
                <w:rFonts w:ascii="Arial" w:eastAsia="Arial" w:hAnsi="Arial" w:cs="Arial"/>
                <w:kern w:val="0"/>
                <w:position w:val="-1"/>
                <w:sz w:val="18"/>
                <w:szCs w:val="18"/>
                <w:lang w:val="es-ES" w:eastAsia="es-ES"/>
              </w:rPr>
              <w:t>alinea</w:t>
            </w:r>
            <w:proofErr w:type="spellStart"/>
            <w:r w:rsidRPr="00000C7E">
              <w:rPr>
                <w:rFonts w:ascii="Arial" w:eastAsia="Arial" w:hAnsi="Arial" w:cs="Arial"/>
                <w:kern w:val="0"/>
                <w:position w:val="-1"/>
                <w:sz w:val="18"/>
                <w:szCs w:val="18"/>
                <w:lang w:val="es-MX" w:eastAsia="es-ES"/>
              </w:rPr>
              <w:t>rse</w:t>
            </w:r>
            <w:proofErr w:type="spellEnd"/>
            <w:r w:rsidRPr="00000C7E">
              <w:rPr>
                <w:rFonts w:ascii="Arial" w:eastAsia="Arial" w:hAnsi="Arial" w:cs="Arial"/>
                <w:kern w:val="0"/>
                <w:position w:val="-1"/>
                <w:sz w:val="18"/>
                <w:szCs w:val="18"/>
                <w:lang w:val="es-ES" w:eastAsia="es-ES"/>
              </w:rPr>
              <w:t xml:space="preserve"> con las necesidades   </w:t>
            </w:r>
          </w:p>
        </w:tc>
      </w:tr>
      <w:tr w:rsidR="00F81E64" w:rsidRPr="004E00BF" w14:paraId="4A2936F9"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633A9F0" w14:textId="77777777" w:rsidR="00F81E64" w:rsidRPr="00000C7E" w:rsidRDefault="00F81E64" w:rsidP="00000C7E">
            <w:pPr>
              <w:spacing w:after="0" w:line="240" w:lineRule="auto"/>
              <w:rPr>
                <w:rFonts w:ascii="Arial" w:hAnsi="Arial" w:cs="Arial"/>
                <w:b w:val="0"/>
                <w:sz w:val="18"/>
                <w:szCs w:val="18"/>
                <w:lang w:val="es-MX"/>
              </w:rPr>
            </w:pPr>
            <w:r w:rsidRPr="00000C7E">
              <w:rPr>
                <w:rFonts w:ascii="Arial" w:hAnsi="Arial" w:cs="Arial"/>
                <w:b w:val="0"/>
                <w:color w:val="000000" w:themeColor="text1"/>
                <w:sz w:val="18"/>
                <w:szCs w:val="18"/>
                <w:lang w:val="es-MX"/>
              </w:rPr>
              <w:t>Rosales y Zapata (2023), Perú.</w:t>
            </w:r>
          </w:p>
        </w:tc>
        <w:tc>
          <w:tcPr>
            <w:tcW w:w="6379" w:type="dxa"/>
            <w:vAlign w:val="center"/>
          </w:tcPr>
          <w:p w14:paraId="370B5E30"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s-MX"/>
              </w:rPr>
            </w:pPr>
            <w:r w:rsidRPr="00000C7E">
              <w:rPr>
                <w:rFonts w:ascii="Arial" w:hAnsi="Arial" w:cs="Arial"/>
                <w:bCs/>
                <w:color w:val="000000" w:themeColor="text1"/>
                <w:sz w:val="18"/>
                <w:szCs w:val="18"/>
                <w:lang w:val="es-MX"/>
              </w:rPr>
              <w:t>Es la calidad que aporta la persona en el desarrollo de sus labores. Como indicadores: la calidad del trabajo, la capacidad individual y trabajo colaborativo.</w:t>
            </w:r>
          </w:p>
        </w:tc>
      </w:tr>
      <w:tr w:rsidR="00F81E64" w:rsidRPr="004E00BF" w14:paraId="63A77965"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2A2EB8A3" w14:textId="77777777" w:rsidR="00F81E64" w:rsidRPr="00000C7E" w:rsidRDefault="00F81E64" w:rsidP="00000C7E">
            <w:pPr>
              <w:spacing w:after="0" w:line="240" w:lineRule="auto"/>
              <w:rPr>
                <w:rFonts w:ascii="Arial" w:eastAsia="Arial" w:hAnsi="Arial" w:cs="Arial"/>
                <w:b w:val="0"/>
                <w:kern w:val="0"/>
                <w:position w:val="-1"/>
                <w:sz w:val="18"/>
                <w:szCs w:val="18"/>
                <w:lang w:val="es-ES" w:eastAsia="es-ES"/>
              </w:rPr>
            </w:pPr>
            <w:r w:rsidRPr="00000C7E">
              <w:rPr>
                <w:rFonts w:ascii="Arial" w:hAnsi="Arial" w:cs="Arial"/>
                <w:b w:val="0"/>
                <w:sz w:val="18"/>
                <w:szCs w:val="18"/>
                <w:lang w:val="es-ES"/>
              </w:rPr>
              <w:t>Fernández et al. (2023)</w:t>
            </w:r>
          </w:p>
        </w:tc>
        <w:tc>
          <w:tcPr>
            <w:tcW w:w="6379" w:type="dxa"/>
            <w:vAlign w:val="center"/>
          </w:tcPr>
          <w:p w14:paraId="5D6E184F"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 xml:space="preserve">Se vincula con la eficacia que demuestran los empleados en un entorno laboral, considerando su idoneidad y las tareas ejecutadas. </w:t>
            </w:r>
          </w:p>
        </w:tc>
      </w:tr>
      <w:tr w:rsidR="00F81E64" w:rsidRPr="004E00BF" w14:paraId="19EE93EC"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2AE90AB5" w14:textId="77777777" w:rsidR="00F81E64" w:rsidRPr="00000C7E" w:rsidRDefault="00F81E64" w:rsidP="00000C7E">
            <w:pPr>
              <w:spacing w:after="0" w:line="240" w:lineRule="auto"/>
              <w:rPr>
                <w:rFonts w:ascii="Arial" w:eastAsia="Arial" w:hAnsi="Arial" w:cs="Arial"/>
                <w:b w:val="0"/>
                <w:kern w:val="0"/>
                <w:position w:val="-1"/>
                <w:sz w:val="18"/>
                <w:szCs w:val="18"/>
                <w:lang w:val="es-ES" w:eastAsia="es-ES"/>
              </w:rPr>
            </w:pPr>
            <w:r w:rsidRPr="00000C7E">
              <w:rPr>
                <w:rFonts w:ascii="Arial" w:hAnsi="Arial" w:cs="Arial"/>
                <w:b w:val="0"/>
                <w:sz w:val="18"/>
                <w:szCs w:val="18"/>
                <w:lang w:val="es-ES"/>
              </w:rPr>
              <w:t>Mendoza y Arriola (2022)</w:t>
            </w:r>
            <w:r w:rsidRPr="00000C7E">
              <w:rPr>
                <w:rFonts w:ascii="Arial" w:hAnsi="Arial" w:cs="Arial"/>
                <w:b w:val="0"/>
                <w:sz w:val="18"/>
                <w:szCs w:val="18"/>
                <w:lang w:val="es-MX"/>
              </w:rPr>
              <w:t xml:space="preserve">, Perú </w:t>
            </w:r>
          </w:p>
        </w:tc>
        <w:tc>
          <w:tcPr>
            <w:tcW w:w="6379" w:type="dxa"/>
            <w:vAlign w:val="center"/>
          </w:tcPr>
          <w:p w14:paraId="494C94A0"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Son actividades ejecutadas para obtener resultados y se contribuye con los objetivos planteados.</w:t>
            </w:r>
            <w:r w:rsidRPr="00000C7E">
              <w:rPr>
                <w:rFonts w:ascii="Arial" w:eastAsia="Arial" w:hAnsi="Arial" w:cs="Arial"/>
                <w:kern w:val="0"/>
                <w:position w:val="-1"/>
                <w:sz w:val="18"/>
                <w:szCs w:val="18"/>
                <w:lang w:val="es-ES" w:eastAsia="es-ES"/>
              </w:rPr>
              <w:t xml:space="preserve"> </w:t>
            </w:r>
          </w:p>
        </w:tc>
      </w:tr>
      <w:tr w:rsidR="00F81E64" w:rsidRPr="004E00BF" w14:paraId="610B408C"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0AD7762"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ES" w:eastAsia="es-ES"/>
              </w:rPr>
              <w:t>Godbless</w:t>
            </w:r>
            <w:proofErr w:type="spellEnd"/>
            <w:r w:rsidRPr="00000C7E">
              <w:rPr>
                <w:rFonts w:ascii="Arial" w:eastAsia="Arial" w:hAnsi="Arial" w:cs="Arial"/>
                <w:b w:val="0"/>
                <w:kern w:val="0"/>
                <w:position w:val="-1"/>
                <w:sz w:val="18"/>
                <w:szCs w:val="18"/>
                <w:lang w:val="es-ES" w:eastAsia="es-ES"/>
              </w:rPr>
              <w:t xml:space="preserve"> (2021)</w:t>
            </w:r>
            <w:r w:rsidRPr="00000C7E">
              <w:rPr>
                <w:rFonts w:ascii="Arial" w:eastAsia="Arial" w:hAnsi="Arial" w:cs="Arial"/>
                <w:b w:val="0"/>
                <w:kern w:val="0"/>
                <w:position w:val="-1"/>
                <w:sz w:val="18"/>
                <w:szCs w:val="18"/>
                <w:lang w:val="es-MX" w:eastAsia="es-ES"/>
              </w:rPr>
              <w:t>, Nigeria.</w:t>
            </w:r>
          </w:p>
        </w:tc>
        <w:tc>
          <w:tcPr>
            <w:tcW w:w="6379" w:type="dxa"/>
            <w:vAlign w:val="center"/>
          </w:tcPr>
          <w:p w14:paraId="49C9E2B6"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VE" w:eastAsia="es-ES"/>
              </w:rPr>
            </w:pPr>
            <w:r w:rsidRPr="00000C7E">
              <w:rPr>
                <w:rFonts w:ascii="Arial" w:eastAsia="Arial" w:hAnsi="Arial" w:cs="Arial"/>
                <w:kern w:val="0"/>
                <w:position w:val="-1"/>
                <w:sz w:val="18"/>
                <w:szCs w:val="18"/>
                <w:lang w:val="es-MX" w:eastAsia="es-ES"/>
              </w:rPr>
              <w:t>E</w:t>
            </w:r>
            <w:r w:rsidRPr="00000C7E">
              <w:rPr>
                <w:rFonts w:ascii="Arial" w:eastAsia="Arial" w:hAnsi="Arial" w:cs="Arial"/>
                <w:kern w:val="0"/>
                <w:position w:val="-1"/>
                <w:sz w:val="18"/>
                <w:szCs w:val="18"/>
                <w:lang w:val="es-ES" w:eastAsia="es-ES"/>
              </w:rPr>
              <w:t xml:space="preserve">l compromiso de los </w:t>
            </w:r>
            <w:r w:rsidRPr="00000C7E">
              <w:rPr>
                <w:rFonts w:ascii="Arial" w:eastAsia="Arial" w:hAnsi="Arial" w:cs="Arial"/>
                <w:kern w:val="0"/>
                <w:position w:val="-1"/>
                <w:sz w:val="18"/>
                <w:szCs w:val="18"/>
                <w:lang w:val="es-MX" w:eastAsia="es-ES"/>
              </w:rPr>
              <w:t>laburantes</w:t>
            </w:r>
            <w:r w:rsidRPr="00000C7E">
              <w:rPr>
                <w:rFonts w:ascii="Arial" w:eastAsia="Arial" w:hAnsi="Arial" w:cs="Arial"/>
                <w:kern w:val="0"/>
                <w:position w:val="-1"/>
                <w:sz w:val="18"/>
                <w:szCs w:val="18"/>
                <w:lang w:val="es-ES" w:eastAsia="es-ES"/>
              </w:rPr>
              <w:t xml:space="preserve"> modera el liderazgo </w:t>
            </w:r>
            <w:r w:rsidRPr="00000C7E">
              <w:rPr>
                <w:rFonts w:ascii="Arial" w:eastAsia="Arial" w:hAnsi="Arial" w:cs="Arial"/>
                <w:kern w:val="0"/>
                <w:position w:val="-1"/>
                <w:sz w:val="18"/>
                <w:szCs w:val="18"/>
                <w:lang w:val="es-MX" w:eastAsia="es-ES"/>
              </w:rPr>
              <w:t>y eso se refleja</w:t>
            </w:r>
            <w:r w:rsidRPr="00000C7E">
              <w:rPr>
                <w:rFonts w:ascii="Arial" w:eastAsia="Arial" w:hAnsi="Arial" w:cs="Arial"/>
                <w:kern w:val="0"/>
                <w:position w:val="-1"/>
                <w:sz w:val="18"/>
                <w:szCs w:val="18"/>
                <w:lang w:val="es-ES" w:eastAsia="es-ES"/>
              </w:rPr>
              <w:t xml:space="preserve"> en el desempeño laboral</w:t>
            </w:r>
            <w:r w:rsidRPr="00000C7E">
              <w:rPr>
                <w:rFonts w:ascii="Arial" w:eastAsia="Arial" w:hAnsi="Arial" w:cs="Arial"/>
                <w:kern w:val="0"/>
                <w:position w:val="-1"/>
                <w:sz w:val="18"/>
                <w:szCs w:val="18"/>
                <w:lang w:val="es-MX" w:eastAsia="es-ES"/>
              </w:rPr>
              <w:t xml:space="preserve">; es importante </w:t>
            </w:r>
            <w:r w:rsidRPr="00000C7E">
              <w:rPr>
                <w:rFonts w:ascii="Arial" w:eastAsia="Arial" w:hAnsi="Arial" w:cs="Arial"/>
                <w:kern w:val="0"/>
                <w:position w:val="-1"/>
                <w:sz w:val="18"/>
                <w:szCs w:val="18"/>
                <w:lang w:val="es-ES" w:eastAsia="es-ES"/>
              </w:rPr>
              <w:t>gene</w:t>
            </w:r>
            <w:proofErr w:type="spellStart"/>
            <w:r w:rsidRPr="00000C7E">
              <w:rPr>
                <w:rFonts w:ascii="Arial" w:eastAsia="Arial" w:hAnsi="Arial" w:cs="Arial"/>
                <w:kern w:val="0"/>
                <w:position w:val="-1"/>
                <w:sz w:val="18"/>
                <w:szCs w:val="18"/>
                <w:lang w:val="es-MX" w:eastAsia="es-ES"/>
              </w:rPr>
              <w:t>rar</w:t>
            </w:r>
            <w:proofErr w:type="spellEnd"/>
            <w:r w:rsidRPr="00000C7E">
              <w:rPr>
                <w:rFonts w:ascii="Arial" w:eastAsia="Arial" w:hAnsi="Arial" w:cs="Arial"/>
                <w:kern w:val="0"/>
                <w:position w:val="-1"/>
                <w:sz w:val="18"/>
                <w:szCs w:val="18"/>
                <w:lang w:val="es-ES" w:eastAsia="es-ES"/>
              </w:rPr>
              <w:t xml:space="preserve"> compromisos y valor</w:t>
            </w:r>
            <w:proofErr w:type="spellStart"/>
            <w:r w:rsidRPr="00000C7E">
              <w:rPr>
                <w:rFonts w:ascii="Arial" w:eastAsia="Arial" w:hAnsi="Arial" w:cs="Arial"/>
                <w:kern w:val="0"/>
                <w:position w:val="-1"/>
                <w:sz w:val="18"/>
                <w:szCs w:val="18"/>
                <w:lang w:val="es-MX" w:eastAsia="es-ES"/>
              </w:rPr>
              <w:t>ar</w:t>
            </w:r>
            <w:proofErr w:type="spellEnd"/>
            <w:r w:rsidRPr="00000C7E">
              <w:rPr>
                <w:rFonts w:ascii="Arial" w:eastAsia="Arial" w:hAnsi="Arial" w:cs="Arial"/>
                <w:kern w:val="0"/>
                <w:position w:val="-1"/>
                <w:sz w:val="18"/>
                <w:szCs w:val="18"/>
                <w:lang w:val="es-ES" w:eastAsia="es-ES"/>
              </w:rPr>
              <w:t xml:space="preserve"> el liderazgo. </w:t>
            </w:r>
          </w:p>
        </w:tc>
      </w:tr>
      <w:tr w:rsidR="00F81E64" w:rsidRPr="004E00BF" w14:paraId="63D7573A"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07B8324D"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MX" w:eastAsia="es-ES"/>
              </w:rPr>
              <w:t>Naveed</w:t>
            </w:r>
            <w:proofErr w:type="spellEnd"/>
            <w:r w:rsidRPr="00000C7E">
              <w:rPr>
                <w:rFonts w:ascii="Arial" w:eastAsia="Arial" w:hAnsi="Arial" w:cs="Arial"/>
                <w:b w:val="0"/>
                <w:kern w:val="0"/>
                <w:position w:val="-1"/>
                <w:sz w:val="18"/>
                <w:szCs w:val="18"/>
                <w:lang w:val="es-MX" w:eastAsia="es-ES"/>
              </w:rPr>
              <w:t xml:space="preserve"> et al. (2020), </w:t>
            </w:r>
            <w:proofErr w:type="spellStart"/>
            <w:r w:rsidRPr="00000C7E">
              <w:rPr>
                <w:rFonts w:ascii="Arial" w:eastAsia="Arial" w:hAnsi="Arial" w:cs="Arial"/>
                <w:b w:val="0"/>
                <w:kern w:val="0"/>
                <w:position w:val="-1"/>
                <w:sz w:val="18"/>
                <w:szCs w:val="18"/>
                <w:lang w:val="es-MX" w:eastAsia="es-ES"/>
              </w:rPr>
              <w:t>Pakistan</w:t>
            </w:r>
            <w:proofErr w:type="spellEnd"/>
          </w:p>
        </w:tc>
        <w:tc>
          <w:tcPr>
            <w:tcW w:w="6379" w:type="dxa"/>
            <w:vAlign w:val="center"/>
          </w:tcPr>
          <w:p w14:paraId="406E559E"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VE" w:eastAsia="es-ES"/>
              </w:rPr>
            </w:pPr>
            <w:r w:rsidRPr="00000C7E">
              <w:rPr>
                <w:rFonts w:ascii="Arial" w:eastAsia="Arial" w:hAnsi="Arial" w:cs="Arial"/>
                <w:kern w:val="0"/>
                <w:position w:val="-1"/>
                <w:sz w:val="18"/>
                <w:szCs w:val="18"/>
                <w:lang w:val="es-VE" w:eastAsia="es-ES"/>
              </w:rPr>
              <w:t>Son acciones realizadas por los colaboradores al ejecutar tareas específicas en un plazo o periodo.</w:t>
            </w:r>
          </w:p>
        </w:tc>
      </w:tr>
      <w:tr w:rsidR="00F81E64" w:rsidRPr="004E00BF" w14:paraId="6C6DCEC3"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73A3B30" w14:textId="77777777" w:rsidR="00F81E64" w:rsidRPr="00000C7E" w:rsidRDefault="00CA78DA"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Díaz</w:t>
            </w:r>
            <w:r w:rsidR="00F81E64" w:rsidRPr="00000C7E">
              <w:rPr>
                <w:rFonts w:ascii="Arial" w:eastAsia="Arial" w:hAnsi="Arial" w:cs="Arial"/>
                <w:b w:val="0"/>
                <w:kern w:val="0"/>
                <w:position w:val="-1"/>
                <w:sz w:val="18"/>
                <w:szCs w:val="18"/>
                <w:lang w:val="es-MX" w:eastAsia="es-ES"/>
              </w:rPr>
              <w:t xml:space="preserve"> (2019), Tarapoto - Perú.</w:t>
            </w:r>
          </w:p>
        </w:tc>
        <w:tc>
          <w:tcPr>
            <w:tcW w:w="6379" w:type="dxa"/>
            <w:vAlign w:val="center"/>
          </w:tcPr>
          <w:p w14:paraId="6FFD8896" w14:textId="77777777" w:rsidR="00F81E64" w:rsidRPr="00000C7E" w:rsidRDefault="00F81E64" w:rsidP="00000C7E">
            <w:pPr>
              <w:pStyle w:val="NormalWeb"/>
              <w:shd w:val="clear" w:color="auto" w:fill="FFFFFF"/>
              <w:spacing w:before="0" w:beforeAutospacing="0" w:after="0" w:afterAutospacing="0"/>
              <w:contextualSpacing/>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14:ligatures w14:val="none"/>
              </w:rPr>
            </w:pPr>
            <w:r w:rsidRPr="00000C7E">
              <w:rPr>
                <w:rFonts w:ascii="Arial" w:eastAsia="Arial" w:hAnsi="Arial" w:cs="Arial"/>
                <w:kern w:val="0"/>
                <w:position w:val="-1"/>
                <w:sz w:val="18"/>
                <w:szCs w:val="18"/>
                <w:lang w:val="es-MX" w:eastAsia="es-ES"/>
                <w14:ligatures w14:val="none"/>
              </w:rPr>
              <w:t xml:space="preserve">Es el esfuerzo combinado para conseguir objetivos comunes que afecta de modo positivo por crear confianza y colaboración mutua. Indicadores: </w:t>
            </w:r>
            <w:r w:rsidRPr="00000C7E">
              <w:rPr>
                <w:rFonts w:ascii="Arial" w:hAnsi="Arial" w:cs="Arial"/>
                <w:bCs/>
                <w:color w:val="000000" w:themeColor="text1"/>
                <w:sz w:val="18"/>
                <w:szCs w:val="18"/>
                <w:lang w:val="es-MX"/>
              </w:rPr>
              <w:t>capacidad individual y el trabajo cooperativo.</w:t>
            </w:r>
          </w:p>
        </w:tc>
      </w:tr>
      <w:tr w:rsidR="00F81E64" w:rsidRPr="004E00BF" w14:paraId="7F21ACE6"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BA1FAD0"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Rodríguez (2019)</w:t>
            </w:r>
          </w:p>
        </w:tc>
        <w:tc>
          <w:tcPr>
            <w:tcW w:w="6379" w:type="dxa"/>
            <w:vAlign w:val="center"/>
          </w:tcPr>
          <w:p w14:paraId="201FCDAA"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VE" w:eastAsia="es-ES"/>
              </w:rPr>
            </w:pPr>
            <w:r w:rsidRPr="00000C7E">
              <w:rPr>
                <w:rFonts w:ascii="Arial" w:eastAsia="Arial" w:hAnsi="Arial" w:cs="Arial"/>
                <w:kern w:val="0"/>
                <w:position w:val="-1"/>
                <w:sz w:val="18"/>
                <w:szCs w:val="18"/>
                <w:lang w:val="es-VE" w:eastAsia="es-ES"/>
              </w:rPr>
              <w:t>Es la eficiencia en el desarrollo de los deberes laborales que reflejan a través del desempeño alcanzado.</w:t>
            </w:r>
          </w:p>
        </w:tc>
      </w:tr>
      <w:tr w:rsidR="00F81E64" w:rsidRPr="004E00BF" w14:paraId="14B31CB1"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9F2F1F5"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 xml:space="preserve">Chiavenato </w:t>
            </w:r>
            <w:r w:rsidRPr="00000C7E">
              <w:rPr>
                <w:rFonts w:ascii="Arial" w:eastAsia="Arial" w:hAnsi="Arial" w:cs="Arial"/>
                <w:b w:val="0"/>
                <w:kern w:val="0"/>
                <w:position w:val="-1"/>
                <w:sz w:val="18"/>
                <w:szCs w:val="18"/>
                <w:lang w:eastAsia="es-ES"/>
              </w:rPr>
              <w:t>(</w:t>
            </w:r>
            <w:r w:rsidRPr="00000C7E">
              <w:rPr>
                <w:rFonts w:ascii="Arial" w:eastAsia="Arial" w:hAnsi="Arial" w:cs="Arial"/>
                <w:b w:val="0"/>
                <w:kern w:val="0"/>
                <w:position w:val="-1"/>
                <w:sz w:val="18"/>
                <w:szCs w:val="18"/>
                <w:lang w:val="es-MX" w:eastAsia="es-ES"/>
              </w:rPr>
              <w:t>2019)</w:t>
            </w:r>
            <w:r w:rsidRPr="00000C7E">
              <w:rPr>
                <w:rFonts w:ascii="Arial" w:eastAsia="Arial" w:hAnsi="Arial" w:cs="Arial"/>
                <w:b w:val="0"/>
                <w:kern w:val="0"/>
                <w:position w:val="-1"/>
                <w:sz w:val="18"/>
                <w:szCs w:val="18"/>
                <w:lang w:eastAsia="es-ES"/>
              </w:rPr>
              <w:t>.</w:t>
            </w:r>
          </w:p>
        </w:tc>
        <w:tc>
          <w:tcPr>
            <w:tcW w:w="6379" w:type="dxa"/>
            <w:vAlign w:val="center"/>
          </w:tcPr>
          <w:p w14:paraId="08392E55"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VE" w:eastAsia="es-ES"/>
              </w:rPr>
            </w:pPr>
            <w:r w:rsidRPr="00000C7E">
              <w:rPr>
                <w:rFonts w:ascii="Arial" w:eastAsia="Arial" w:hAnsi="Arial" w:cs="Arial"/>
                <w:kern w:val="0"/>
                <w:position w:val="-1"/>
                <w:sz w:val="18"/>
                <w:szCs w:val="18"/>
                <w:lang w:val="es-VE" w:eastAsia="es-ES"/>
              </w:rPr>
              <w:t>Herramienta para alcanzar los objetivos organizacionales desde las capacidades humanas desde un proceso administrativo que involucra las destrezas del trabajador.</w:t>
            </w:r>
          </w:p>
        </w:tc>
      </w:tr>
      <w:tr w:rsidR="00F81E64" w:rsidRPr="004E00BF" w14:paraId="44D8B564"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3660736A" w14:textId="77777777" w:rsidR="00F81E64" w:rsidRPr="00000C7E" w:rsidRDefault="00F81E64" w:rsidP="00000C7E">
            <w:pPr>
              <w:tabs>
                <w:tab w:val="left" w:pos="1184"/>
              </w:tabs>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Ramos et al., 2019).</w:t>
            </w:r>
          </w:p>
          <w:p w14:paraId="2D387D6E"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
        </w:tc>
        <w:tc>
          <w:tcPr>
            <w:tcW w:w="6379" w:type="dxa"/>
            <w:vAlign w:val="center"/>
          </w:tcPr>
          <w:p w14:paraId="6B30A938"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Acciones de los trabajadores que está influenciado por una comunicación efectiva, las relaciones y la actitud ante los problemas laborales.</w:t>
            </w:r>
          </w:p>
        </w:tc>
      </w:tr>
      <w:tr w:rsidR="00F81E64" w:rsidRPr="004E00BF" w14:paraId="1F9F1893"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8B39478" w14:textId="77777777" w:rsidR="00F81E64" w:rsidRPr="00000C7E" w:rsidRDefault="00F81E64" w:rsidP="00000C7E">
            <w:pPr>
              <w:spacing w:after="0" w:line="240" w:lineRule="auto"/>
              <w:rPr>
                <w:rFonts w:ascii="Arial" w:eastAsia="Arial" w:hAnsi="Arial" w:cs="Arial"/>
                <w:b w:val="0"/>
                <w:kern w:val="0"/>
                <w:position w:val="-1"/>
                <w:sz w:val="18"/>
                <w:szCs w:val="18"/>
                <w:lang w:eastAsia="es-ES"/>
              </w:rPr>
            </w:pPr>
            <w:r w:rsidRPr="00000C7E">
              <w:rPr>
                <w:rFonts w:ascii="Arial" w:eastAsia="Arial" w:hAnsi="Arial" w:cs="Arial"/>
                <w:b w:val="0"/>
                <w:kern w:val="0"/>
                <w:position w:val="-1"/>
                <w:sz w:val="18"/>
                <w:szCs w:val="18"/>
                <w:lang w:val="es-MX" w:eastAsia="es-ES"/>
              </w:rPr>
              <w:t xml:space="preserve">González y </w:t>
            </w:r>
            <w:r w:rsidR="00CA78DA" w:rsidRPr="00000C7E">
              <w:rPr>
                <w:rFonts w:ascii="Arial" w:eastAsia="Arial" w:hAnsi="Arial" w:cs="Arial"/>
                <w:b w:val="0"/>
                <w:kern w:val="0"/>
                <w:position w:val="-1"/>
                <w:sz w:val="18"/>
                <w:szCs w:val="18"/>
                <w:lang w:val="es-MX" w:eastAsia="es-ES"/>
              </w:rPr>
              <w:t>Vílchez</w:t>
            </w:r>
            <w:r w:rsidRPr="00000C7E">
              <w:rPr>
                <w:rFonts w:ascii="Arial" w:eastAsia="Arial" w:hAnsi="Arial" w:cs="Arial"/>
                <w:b w:val="0"/>
                <w:kern w:val="0"/>
                <w:position w:val="-1"/>
                <w:sz w:val="18"/>
                <w:szCs w:val="18"/>
                <w:lang w:val="es-MX" w:eastAsia="es-ES"/>
              </w:rPr>
              <w:t xml:space="preserve"> (2021)</w:t>
            </w:r>
            <w:r w:rsidRPr="00000C7E">
              <w:rPr>
                <w:rFonts w:ascii="Arial" w:eastAsia="Arial" w:hAnsi="Arial" w:cs="Arial"/>
                <w:b w:val="0"/>
                <w:kern w:val="0"/>
                <w:position w:val="-1"/>
                <w:sz w:val="18"/>
                <w:szCs w:val="18"/>
                <w:lang w:eastAsia="es-ES"/>
              </w:rPr>
              <w:t>, Colombia.</w:t>
            </w:r>
          </w:p>
        </w:tc>
        <w:tc>
          <w:tcPr>
            <w:tcW w:w="6379" w:type="dxa"/>
            <w:vAlign w:val="center"/>
          </w:tcPr>
          <w:p w14:paraId="2C53A2F3"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VE" w:eastAsia="es-ES"/>
              </w:rPr>
            </w:pPr>
            <w:r w:rsidRPr="00000C7E">
              <w:rPr>
                <w:rFonts w:ascii="Arial" w:eastAsia="Arial" w:hAnsi="Arial" w:cs="Arial"/>
                <w:kern w:val="0"/>
                <w:position w:val="-1"/>
                <w:sz w:val="18"/>
                <w:szCs w:val="18"/>
                <w:lang w:val="es-VE" w:eastAsia="es-ES"/>
              </w:rPr>
              <w:t>El desempeño se sostiene en los factores actitudinales o personales que devienen del comportamiento o conducta del personal administrativo donde desde la evaluación se determina el nivel de eficiencia y eficacia al desarrollar sus ocupaciones.</w:t>
            </w:r>
          </w:p>
        </w:tc>
      </w:tr>
      <w:tr w:rsidR="00F81E64" w:rsidRPr="004E00BF" w14:paraId="0A7B132F"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357E8024"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ES" w:eastAsia="es-ES"/>
              </w:rPr>
              <w:lastRenderedPageBreak/>
              <w:t>Nguyen</w:t>
            </w:r>
            <w:proofErr w:type="spellEnd"/>
            <w:r w:rsidRPr="00000C7E">
              <w:rPr>
                <w:rFonts w:ascii="Arial" w:eastAsia="Arial" w:hAnsi="Arial" w:cs="Arial"/>
                <w:b w:val="0"/>
                <w:kern w:val="0"/>
                <w:position w:val="-1"/>
                <w:sz w:val="18"/>
                <w:szCs w:val="18"/>
                <w:lang w:val="es-ES" w:eastAsia="es-ES"/>
              </w:rPr>
              <w:t xml:space="preserve"> y </w:t>
            </w:r>
            <w:proofErr w:type="spellStart"/>
            <w:r w:rsidRPr="00000C7E">
              <w:rPr>
                <w:rFonts w:ascii="Arial" w:eastAsia="Arial" w:hAnsi="Arial" w:cs="Arial"/>
                <w:b w:val="0"/>
                <w:kern w:val="0"/>
                <w:position w:val="-1"/>
                <w:sz w:val="18"/>
                <w:szCs w:val="18"/>
                <w:lang w:val="es-ES" w:eastAsia="es-ES"/>
              </w:rPr>
              <w:t>Tran</w:t>
            </w:r>
            <w:proofErr w:type="spellEnd"/>
            <w:r w:rsidRPr="00000C7E">
              <w:rPr>
                <w:rFonts w:ascii="Arial" w:eastAsia="Arial" w:hAnsi="Arial" w:cs="Arial"/>
                <w:b w:val="0"/>
                <w:kern w:val="0"/>
                <w:position w:val="-1"/>
                <w:sz w:val="18"/>
                <w:szCs w:val="18"/>
                <w:lang w:val="es-ES" w:eastAsia="es-ES"/>
              </w:rPr>
              <w:t xml:space="preserve"> (2020)</w:t>
            </w:r>
            <w:r w:rsidRPr="00000C7E">
              <w:rPr>
                <w:rFonts w:ascii="Arial" w:eastAsia="Arial" w:hAnsi="Arial" w:cs="Arial"/>
                <w:b w:val="0"/>
                <w:kern w:val="0"/>
                <w:position w:val="-1"/>
                <w:sz w:val="18"/>
                <w:szCs w:val="18"/>
                <w:lang w:val="es-MX" w:eastAsia="es-ES"/>
              </w:rPr>
              <w:t>, Vietnam.</w:t>
            </w:r>
          </w:p>
        </w:tc>
        <w:tc>
          <w:tcPr>
            <w:tcW w:w="6379" w:type="dxa"/>
            <w:vAlign w:val="center"/>
          </w:tcPr>
          <w:p w14:paraId="5106BC85"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L</w:t>
            </w:r>
            <w:r w:rsidRPr="00000C7E">
              <w:rPr>
                <w:rFonts w:ascii="Arial" w:eastAsia="Arial" w:hAnsi="Arial" w:cs="Arial"/>
                <w:kern w:val="0"/>
                <w:position w:val="-1"/>
                <w:sz w:val="18"/>
                <w:szCs w:val="18"/>
                <w:lang w:val="es-ES" w:eastAsia="es-ES"/>
              </w:rPr>
              <w:t xml:space="preserve">a </w:t>
            </w:r>
            <w:r w:rsidRPr="00000C7E">
              <w:rPr>
                <w:rFonts w:ascii="Arial" w:eastAsia="Arial" w:hAnsi="Arial" w:cs="Arial"/>
                <w:kern w:val="0"/>
                <w:position w:val="-1"/>
                <w:sz w:val="18"/>
                <w:szCs w:val="18"/>
                <w:lang w:val="es-MX" w:eastAsia="es-ES"/>
              </w:rPr>
              <w:t>preparación permanente</w:t>
            </w:r>
            <w:r w:rsidRPr="00000C7E">
              <w:rPr>
                <w:rFonts w:ascii="Arial" w:eastAsia="Arial" w:hAnsi="Arial" w:cs="Arial"/>
                <w:kern w:val="0"/>
                <w:position w:val="-1"/>
                <w:sz w:val="18"/>
                <w:szCs w:val="18"/>
                <w:lang w:val="es-ES" w:eastAsia="es-ES"/>
              </w:rPr>
              <w:t xml:space="preserve"> motiva </w:t>
            </w:r>
            <w:r w:rsidRPr="00000C7E">
              <w:rPr>
                <w:rFonts w:ascii="Arial" w:eastAsia="Arial" w:hAnsi="Arial" w:cs="Arial"/>
                <w:kern w:val="0"/>
                <w:position w:val="-1"/>
                <w:sz w:val="18"/>
                <w:szCs w:val="18"/>
                <w:lang w:val="es-MX" w:eastAsia="es-ES"/>
              </w:rPr>
              <w:t>nuevos</w:t>
            </w:r>
            <w:r w:rsidRPr="00000C7E">
              <w:rPr>
                <w:rFonts w:ascii="Arial" w:eastAsia="Arial" w:hAnsi="Arial" w:cs="Arial"/>
                <w:kern w:val="0"/>
                <w:position w:val="-1"/>
                <w:sz w:val="18"/>
                <w:szCs w:val="18"/>
                <w:lang w:val="es-ES" w:eastAsia="es-ES"/>
              </w:rPr>
              <w:t xml:space="preserve"> </w:t>
            </w:r>
            <w:proofErr w:type="spellStart"/>
            <w:r w:rsidRPr="00000C7E">
              <w:rPr>
                <w:rFonts w:ascii="Arial" w:eastAsia="Arial" w:hAnsi="Arial" w:cs="Arial"/>
                <w:kern w:val="0"/>
                <w:position w:val="-1"/>
                <w:sz w:val="18"/>
                <w:szCs w:val="18"/>
                <w:lang w:val="es-ES" w:eastAsia="es-ES"/>
              </w:rPr>
              <w:t>aprend</w:t>
            </w:r>
            <w:r w:rsidRPr="00000C7E">
              <w:rPr>
                <w:rFonts w:ascii="Arial" w:eastAsia="Arial" w:hAnsi="Arial" w:cs="Arial"/>
                <w:kern w:val="0"/>
                <w:position w:val="-1"/>
                <w:sz w:val="18"/>
                <w:szCs w:val="18"/>
                <w:lang w:val="es-MX" w:eastAsia="es-ES"/>
              </w:rPr>
              <w:t>izajes</w:t>
            </w:r>
            <w:proofErr w:type="spellEnd"/>
            <w:r w:rsidRPr="00000C7E">
              <w:rPr>
                <w:rFonts w:ascii="Arial" w:eastAsia="Arial" w:hAnsi="Arial" w:cs="Arial"/>
                <w:kern w:val="0"/>
                <w:position w:val="-1"/>
                <w:sz w:val="18"/>
                <w:szCs w:val="18"/>
                <w:lang w:val="es-MX" w:eastAsia="es-ES"/>
              </w:rPr>
              <w:t xml:space="preserve"> que repercute en </w:t>
            </w:r>
            <w:r w:rsidRPr="00000C7E">
              <w:rPr>
                <w:rFonts w:ascii="Arial" w:eastAsia="Arial" w:hAnsi="Arial" w:cs="Arial"/>
                <w:kern w:val="0"/>
                <w:position w:val="-1"/>
                <w:sz w:val="18"/>
                <w:szCs w:val="18"/>
                <w:lang w:val="es-ES" w:eastAsia="es-ES"/>
              </w:rPr>
              <w:t>el desempeño laboral</w:t>
            </w:r>
            <w:r w:rsidRPr="00000C7E">
              <w:rPr>
                <w:rFonts w:ascii="Arial" w:eastAsia="Arial" w:hAnsi="Arial" w:cs="Arial"/>
                <w:kern w:val="0"/>
                <w:position w:val="-1"/>
                <w:sz w:val="18"/>
                <w:szCs w:val="18"/>
                <w:lang w:val="es-MX" w:eastAsia="es-ES"/>
              </w:rPr>
              <w:t xml:space="preserve"> en razón de que están </w:t>
            </w:r>
            <w:r w:rsidRPr="00000C7E">
              <w:rPr>
                <w:rFonts w:ascii="Arial" w:eastAsia="Arial" w:hAnsi="Arial" w:cs="Arial"/>
                <w:kern w:val="0"/>
                <w:position w:val="-1"/>
                <w:sz w:val="18"/>
                <w:szCs w:val="18"/>
                <w:lang w:val="es-ES" w:eastAsia="es-ES"/>
              </w:rPr>
              <w:t>significativamente asociadas.</w:t>
            </w:r>
          </w:p>
        </w:tc>
      </w:tr>
      <w:tr w:rsidR="00F81E64" w:rsidRPr="004E00BF" w14:paraId="046BCDC0"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2E9BB5E3" w14:textId="77777777" w:rsidR="00F81E64" w:rsidRPr="00000C7E" w:rsidRDefault="00F81E64" w:rsidP="00000C7E">
            <w:pPr>
              <w:spacing w:after="0" w:line="240" w:lineRule="auto"/>
              <w:rPr>
                <w:rFonts w:ascii="Arial" w:eastAsia="Arial" w:hAnsi="Arial" w:cs="Arial"/>
                <w:b w:val="0"/>
                <w:kern w:val="0"/>
                <w:position w:val="-1"/>
                <w:sz w:val="18"/>
                <w:szCs w:val="18"/>
                <w:lang w:eastAsia="es-ES"/>
              </w:rPr>
            </w:pPr>
            <w:proofErr w:type="spellStart"/>
            <w:r w:rsidRPr="00000C7E">
              <w:rPr>
                <w:rFonts w:ascii="Arial" w:eastAsia="Arial" w:hAnsi="Arial" w:cs="Arial"/>
                <w:b w:val="0"/>
                <w:kern w:val="0"/>
                <w:position w:val="-1"/>
                <w:sz w:val="18"/>
                <w:szCs w:val="18"/>
                <w:lang w:val="es-MX" w:eastAsia="es-ES"/>
              </w:rPr>
              <w:t>Awan</w:t>
            </w:r>
            <w:proofErr w:type="spellEnd"/>
            <w:r w:rsidRPr="00000C7E">
              <w:rPr>
                <w:rFonts w:ascii="Arial" w:eastAsia="Arial" w:hAnsi="Arial" w:cs="Arial"/>
                <w:b w:val="0"/>
                <w:kern w:val="0"/>
                <w:position w:val="-1"/>
                <w:sz w:val="18"/>
                <w:szCs w:val="18"/>
                <w:lang w:val="es-MX" w:eastAsia="es-ES"/>
              </w:rPr>
              <w:t xml:space="preserve"> et al. (2020)</w:t>
            </w:r>
            <w:r w:rsidRPr="00000C7E">
              <w:rPr>
                <w:rFonts w:ascii="Arial" w:eastAsia="Arial" w:hAnsi="Arial" w:cs="Arial"/>
                <w:b w:val="0"/>
                <w:kern w:val="0"/>
                <w:position w:val="-1"/>
                <w:sz w:val="18"/>
                <w:szCs w:val="18"/>
                <w:lang w:eastAsia="es-ES"/>
              </w:rPr>
              <w:t xml:space="preserve">, </w:t>
            </w:r>
            <w:proofErr w:type="spellStart"/>
            <w:r w:rsidRPr="00000C7E">
              <w:rPr>
                <w:rFonts w:ascii="Arial" w:eastAsia="Arial" w:hAnsi="Arial" w:cs="Arial"/>
                <w:b w:val="0"/>
                <w:kern w:val="0"/>
                <w:position w:val="-1"/>
                <w:sz w:val="18"/>
                <w:szCs w:val="18"/>
                <w:lang w:eastAsia="es-ES"/>
              </w:rPr>
              <w:t>Pakistán</w:t>
            </w:r>
            <w:proofErr w:type="spellEnd"/>
            <w:r w:rsidRPr="00000C7E">
              <w:rPr>
                <w:rFonts w:ascii="Arial" w:eastAsia="Arial" w:hAnsi="Arial" w:cs="Arial"/>
                <w:b w:val="0"/>
                <w:kern w:val="0"/>
                <w:position w:val="-1"/>
                <w:sz w:val="18"/>
                <w:szCs w:val="18"/>
                <w:lang w:eastAsia="es-ES"/>
              </w:rPr>
              <w:t>.</w:t>
            </w:r>
          </w:p>
        </w:tc>
        <w:tc>
          <w:tcPr>
            <w:tcW w:w="6379" w:type="dxa"/>
            <w:vAlign w:val="center"/>
          </w:tcPr>
          <w:p w14:paraId="269D87B4"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VE" w:eastAsia="es-ES"/>
              </w:rPr>
              <w:t>La implementación de una gestión y el compromiso laboral repercuten en el cumplimiento de las tareas, desde una sistematización de la gestión se debe incorporar la equidad en el entorno laboral.</w:t>
            </w:r>
          </w:p>
        </w:tc>
      </w:tr>
      <w:tr w:rsidR="00F81E64" w:rsidRPr="004E00BF" w14:paraId="4AF2BE25"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36C0EB8F"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ES" w:eastAsia="es-ES"/>
              </w:rPr>
              <w:t>Pongton</w:t>
            </w:r>
            <w:proofErr w:type="spellEnd"/>
            <w:r w:rsidRPr="00000C7E">
              <w:rPr>
                <w:rFonts w:ascii="Arial" w:eastAsia="Arial" w:hAnsi="Arial" w:cs="Arial"/>
                <w:b w:val="0"/>
                <w:kern w:val="0"/>
                <w:position w:val="-1"/>
                <w:sz w:val="18"/>
                <w:szCs w:val="18"/>
                <w:lang w:val="es-ES" w:eastAsia="es-ES"/>
              </w:rPr>
              <w:t xml:space="preserve"> y </w:t>
            </w:r>
            <w:proofErr w:type="spellStart"/>
            <w:r w:rsidRPr="00000C7E">
              <w:rPr>
                <w:rFonts w:ascii="Arial" w:eastAsia="Arial" w:hAnsi="Arial" w:cs="Arial"/>
                <w:b w:val="0"/>
                <w:kern w:val="0"/>
                <w:position w:val="-1"/>
                <w:sz w:val="18"/>
                <w:szCs w:val="18"/>
                <w:lang w:val="es-ES" w:eastAsia="es-ES"/>
              </w:rPr>
              <w:t>Suntrayuth</w:t>
            </w:r>
            <w:proofErr w:type="spellEnd"/>
            <w:r w:rsidRPr="00000C7E">
              <w:rPr>
                <w:rFonts w:ascii="Arial" w:eastAsia="Arial" w:hAnsi="Arial" w:cs="Arial"/>
                <w:b w:val="0"/>
                <w:kern w:val="0"/>
                <w:position w:val="-1"/>
                <w:sz w:val="18"/>
                <w:szCs w:val="18"/>
                <w:lang w:val="es-ES" w:eastAsia="es-ES"/>
              </w:rPr>
              <w:t xml:space="preserve"> (2019)</w:t>
            </w:r>
            <w:r w:rsidRPr="00000C7E">
              <w:rPr>
                <w:rFonts w:ascii="Arial" w:eastAsia="Arial" w:hAnsi="Arial" w:cs="Arial"/>
                <w:b w:val="0"/>
                <w:kern w:val="0"/>
                <w:position w:val="-1"/>
                <w:sz w:val="18"/>
                <w:szCs w:val="18"/>
                <w:lang w:val="es-MX" w:eastAsia="es-ES"/>
              </w:rPr>
              <w:t>, Tailandia</w:t>
            </w:r>
          </w:p>
        </w:tc>
        <w:tc>
          <w:tcPr>
            <w:tcW w:w="6379" w:type="dxa"/>
            <w:vAlign w:val="center"/>
          </w:tcPr>
          <w:p w14:paraId="22199841"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E</w:t>
            </w:r>
            <w:r w:rsidRPr="00000C7E">
              <w:rPr>
                <w:rFonts w:ascii="Arial" w:eastAsia="Arial" w:hAnsi="Arial" w:cs="Arial"/>
                <w:kern w:val="0"/>
                <w:position w:val="-1"/>
                <w:sz w:val="18"/>
                <w:szCs w:val="18"/>
                <w:lang w:val="es-ES" w:eastAsia="es-ES"/>
              </w:rPr>
              <w:t xml:space="preserve">l compromiso y el </w:t>
            </w:r>
            <w:r w:rsidRPr="00000C7E">
              <w:rPr>
                <w:rFonts w:ascii="Arial" w:eastAsia="Arial" w:hAnsi="Arial" w:cs="Arial"/>
                <w:kern w:val="0"/>
                <w:position w:val="-1"/>
                <w:sz w:val="18"/>
                <w:szCs w:val="18"/>
                <w:lang w:val="es-MX" w:eastAsia="es-ES"/>
              </w:rPr>
              <w:t xml:space="preserve">cumplimiento </w:t>
            </w:r>
            <w:r w:rsidRPr="00000C7E">
              <w:rPr>
                <w:rFonts w:ascii="Arial" w:eastAsia="Arial" w:hAnsi="Arial" w:cs="Arial"/>
                <w:kern w:val="0"/>
                <w:position w:val="-1"/>
                <w:sz w:val="18"/>
                <w:szCs w:val="18"/>
                <w:lang w:val="es-ES" w:eastAsia="es-ES"/>
              </w:rPr>
              <w:t xml:space="preserve">aumenta </w:t>
            </w:r>
            <w:r w:rsidRPr="00000C7E">
              <w:rPr>
                <w:rFonts w:ascii="Arial" w:eastAsia="Arial" w:hAnsi="Arial" w:cs="Arial"/>
                <w:kern w:val="0"/>
                <w:position w:val="-1"/>
                <w:sz w:val="18"/>
                <w:szCs w:val="18"/>
                <w:lang w:val="es-MX" w:eastAsia="es-ES"/>
              </w:rPr>
              <w:t xml:space="preserve">la responsabilidad y promueve un </w:t>
            </w:r>
            <w:r w:rsidRPr="00000C7E">
              <w:rPr>
                <w:rFonts w:ascii="Arial" w:eastAsia="Arial" w:hAnsi="Arial" w:cs="Arial"/>
                <w:kern w:val="0"/>
                <w:position w:val="-1"/>
                <w:sz w:val="18"/>
                <w:szCs w:val="18"/>
                <w:lang w:val="es-ES" w:eastAsia="es-ES"/>
              </w:rPr>
              <w:t>desempeño labor</w:t>
            </w:r>
            <w:r w:rsidRPr="00000C7E">
              <w:rPr>
                <w:rFonts w:ascii="Arial" w:eastAsia="Arial" w:hAnsi="Arial" w:cs="Arial"/>
                <w:kern w:val="0"/>
                <w:position w:val="-1"/>
                <w:sz w:val="18"/>
                <w:szCs w:val="18"/>
                <w:lang w:val="es-MX" w:eastAsia="es-ES"/>
              </w:rPr>
              <w:t>al</w:t>
            </w:r>
            <w:r w:rsidRPr="00000C7E">
              <w:rPr>
                <w:rFonts w:ascii="Arial" w:eastAsia="Arial" w:hAnsi="Arial" w:cs="Arial"/>
                <w:kern w:val="0"/>
                <w:position w:val="-1"/>
                <w:sz w:val="18"/>
                <w:szCs w:val="18"/>
                <w:lang w:val="es-ES" w:eastAsia="es-ES"/>
              </w:rPr>
              <w:t xml:space="preserve"> </w:t>
            </w:r>
            <w:r w:rsidRPr="00000C7E">
              <w:rPr>
                <w:rFonts w:ascii="Arial" w:eastAsia="Arial" w:hAnsi="Arial" w:cs="Arial"/>
                <w:kern w:val="0"/>
                <w:position w:val="-1"/>
                <w:sz w:val="18"/>
                <w:szCs w:val="18"/>
                <w:lang w:val="es-MX" w:eastAsia="es-ES"/>
              </w:rPr>
              <w:t>según objetivos</w:t>
            </w:r>
            <w:r w:rsidRPr="00000C7E">
              <w:rPr>
                <w:rFonts w:ascii="Arial" w:eastAsia="Arial" w:hAnsi="Arial" w:cs="Arial"/>
                <w:kern w:val="0"/>
                <w:position w:val="-1"/>
                <w:sz w:val="18"/>
                <w:szCs w:val="18"/>
                <w:lang w:val="es-ES" w:eastAsia="es-ES"/>
              </w:rPr>
              <w:t>.</w:t>
            </w:r>
          </w:p>
        </w:tc>
      </w:tr>
      <w:tr w:rsidR="00F81E64" w:rsidRPr="004E00BF" w14:paraId="71BD8A06"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D7564AF"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ES" w:eastAsia="es-ES"/>
              </w:rPr>
              <w:t>Pashanasi</w:t>
            </w:r>
            <w:proofErr w:type="spellEnd"/>
            <w:r w:rsidRPr="00000C7E">
              <w:rPr>
                <w:rFonts w:ascii="Arial" w:eastAsia="Arial" w:hAnsi="Arial" w:cs="Arial"/>
                <w:b w:val="0"/>
                <w:kern w:val="0"/>
                <w:position w:val="-1"/>
                <w:sz w:val="18"/>
                <w:szCs w:val="18"/>
                <w:lang w:val="es-ES" w:eastAsia="es-ES"/>
              </w:rPr>
              <w:t xml:space="preserve"> et al. (2024)</w:t>
            </w:r>
            <w:r w:rsidRPr="00000C7E">
              <w:rPr>
                <w:rFonts w:ascii="Arial" w:eastAsia="Arial" w:hAnsi="Arial" w:cs="Arial"/>
                <w:b w:val="0"/>
                <w:kern w:val="0"/>
                <w:position w:val="-1"/>
                <w:sz w:val="18"/>
                <w:szCs w:val="18"/>
                <w:lang w:val="es-MX" w:eastAsia="es-ES"/>
              </w:rPr>
              <w:t xml:space="preserve"> Perú.</w:t>
            </w:r>
          </w:p>
        </w:tc>
        <w:tc>
          <w:tcPr>
            <w:tcW w:w="6379" w:type="dxa"/>
            <w:vAlign w:val="center"/>
          </w:tcPr>
          <w:p w14:paraId="7BA48635"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 xml:space="preserve">Si </w:t>
            </w:r>
            <w:r w:rsidRPr="00000C7E">
              <w:rPr>
                <w:rFonts w:ascii="Arial" w:eastAsia="Arial" w:hAnsi="Arial" w:cs="Arial"/>
                <w:kern w:val="0"/>
                <w:position w:val="-1"/>
                <w:sz w:val="18"/>
                <w:szCs w:val="18"/>
                <w:lang w:val="es-ES" w:eastAsia="es-ES"/>
              </w:rPr>
              <w:t>el desempeño laboral es positivo</w:t>
            </w:r>
            <w:r w:rsidRPr="00000C7E">
              <w:rPr>
                <w:rFonts w:ascii="Arial" w:eastAsia="Arial" w:hAnsi="Arial" w:cs="Arial"/>
                <w:kern w:val="0"/>
                <w:position w:val="-1"/>
                <w:sz w:val="18"/>
                <w:szCs w:val="18"/>
                <w:lang w:val="es-MX" w:eastAsia="es-ES"/>
              </w:rPr>
              <w:t xml:space="preserve"> </w:t>
            </w:r>
            <w:r w:rsidR="00CA78DA" w:rsidRPr="00000C7E">
              <w:rPr>
                <w:rFonts w:ascii="Arial" w:eastAsia="Arial" w:hAnsi="Arial" w:cs="Arial"/>
                <w:kern w:val="0"/>
                <w:position w:val="-1"/>
                <w:sz w:val="18"/>
                <w:szCs w:val="18"/>
                <w:lang w:val="es-MX" w:eastAsia="es-ES"/>
              </w:rPr>
              <w:t>en</w:t>
            </w:r>
            <w:r w:rsidRPr="00000C7E">
              <w:rPr>
                <w:rFonts w:ascii="Arial" w:eastAsia="Arial" w:hAnsi="Arial" w:cs="Arial"/>
                <w:kern w:val="0"/>
                <w:position w:val="-1"/>
                <w:sz w:val="18"/>
                <w:szCs w:val="18"/>
                <w:lang w:val="es-MX" w:eastAsia="es-ES"/>
              </w:rPr>
              <w:t xml:space="preserve"> un entorno educativo</w:t>
            </w:r>
            <w:r w:rsidRPr="00000C7E">
              <w:rPr>
                <w:rFonts w:ascii="Arial" w:eastAsia="Arial" w:hAnsi="Arial" w:cs="Arial"/>
                <w:kern w:val="0"/>
                <w:position w:val="-1"/>
                <w:sz w:val="18"/>
                <w:szCs w:val="18"/>
                <w:lang w:val="es-ES" w:eastAsia="es-ES"/>
              </w:rPr>
              <w:t xml:space="preserve">, </w:t>
            </w:r>
            <w:r w:rsidRPr="00000C7E">
              <w:rPr>
                <w:rFonts w:ascii="Arial" w:eastAsia="Arial" w:hAnsi="Arial" w:cs="Arial"/>
                <w:kern w:val="0"/>
                <w:position w:val="-1"/>
                <w:sz w:val="18"/>
                <w:szCs w:val="18"/>
                <w:lang w:val="es-MX" w:eastAsia="es-ES"/>
              </w:rPr>
              <w:t xml:space="preserve">es porque se sostiene en </w:t>
            </w:r>
            <w:r w:rsidRPr="00000C7E">
              <w:rPr>
                <w:rFonts w:ascii="Arial" w:eastAsia="Arial" w:hAnsi="Arial" w:cs="Arial"/>
                <w:kern w:val="0"/>
                <w:position w:val="-1"/>
                <w:sz w:val="18"/>
                <w:szCs w:val="18"/>
                <w:lang w:val="es-ES" w:eastAsia="es-ES"/>
              </w:rPr>
              <w:t xml:space="preserve">la cultura organizacional, </w:t>
            </w:r>
            <w:r w:rsidRPr="00000C7E">
              <w:rPr>
                <w:rFonts w:ascii="Arial" w:eastAsia="Arial" w:hAnsi="Arial" w:cs="Arial"/>
                <w:kern w:val="0"/>
                <w:position w:val="-1"/>
                <w:sz w:val="18"/>
                <w:szCs w:val="18"/>
                <w:lang w:val="es-MX" w:eastAsia="es-ES"/>
              </w:rPr>
              <w:t>para lo cual es importante propiciar una</w:t>
            </w:r>
            <w:r w:rsidRPr="00000C7E">
              <w:rPr>
                <w:rFonts w:ascii="Arial" w:eastAsia="Arial" w:hAnsi="Arial" w:cs="Arial"/>
                <w:kern w:val="0"/>
                <w:position w:val="-1"/>
                <w:sz w:val="18"/>
                <w:szCs w:val="18"/>
                <w:lang w:val="es-ES" w:eastAsia="es-ES"/>
              </w:rPr>
              <w:t xml:space="preserve"> comunicación asertiva </w:t>
            </w:r>
            <w:r w:rsidRPr="00000C7E">
              <w:rPr>
                <w:rFonts w:ascii="Arial" w:eastAsia="Arial" w:hAnsi="Arial" w:cs="Arial"/>
                <w:kern w:val="0"/>
                <w:position w:val="-1"/>
                <w:sz w:val="18"/>
                <w:szCs w:val="18"/>
                <w:lang w:val="es-MX" w:eastAsia="es-ES"/>
              </w:rPr>
              <w:t>al realizar una tarea encomendada</w:t>
            </w:r>
            <w:r w:rsidRPr="00000C7E">
              <w:rPr>
                <w:rFonts w:ascii="Arial" w:eastAsia="Arial" w:hAnsi="Arial" w:cs="Arial"/>
                <w:kern w:val="0"/>
                <w:position w:val="-1"/>
                <w:sz w:val="18"/>
                <w:szCs w:val="18"/>
                <w:lang w:val="es-ES" w:eastAsia="es-ES"/>
              </w:rPr>
              <w:t xml:space="preserve">. </w:t>
            </w:r>
          </w:p>
        </w:tc>
      </w:tr>
      <w:tr w:rsidR="00F81E64" w:rsidRPr="004E00BF" w14:paraId="5BEB70A7"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0F65023E" w14:textId="77777777" w:rsidR="00F81E64" w:rsidRPr="00000C7E" w:rsidRDefault="00F81E64" w:rsidP="00000C7E">
            <w:pPr>
              <w:spacing w:after="0" w:line="240" w:lineRule="auto"/>
              <w:rPr>
                <w:rFonts w:ascii="Arial" w:eastAsia="Arial" w:hAnsi="Arial" w:cs="Arial"/>
                <w:b w:val="0"/>
                <w:kern w:val="0"/>
                <w:position w:val="-1"/>
                <w:sz w:val="18"/>
                <w:szCs w:val="18"/>
                <w:lang w:eastAsia="es-ES"/>
              </w:rPr>
            </w:pPr>
            <w:r w:rsidRPr="00000C7E">
              <w:rPr>
                <w:rFonts w:ascii="Arial" w:eastAsia="Arial" w:hAnsi="Arial" w:cs="Arial"/>
                <w:b w:val="0"/>
                <w:kern w:val="0"/>
                <w:position w:val="-1"/>
                <w:sz w:val="18"/>
                <w:szCs w:val="18"/>
                <w:lang w:val="es-MX" w:eastAsia="es-ES"/>
              </w:rPr>
              <w:t>Cuba et al. (2024)</w:t>
            </w:r>
            <w:r w:rsidRPr="00000C7E">
              <w:rPr>
                <w:rFonts w:ascii="Arial" w:eastAsia="Arial" w:hAnsi="Arial" w:cs="Arial"/>
                <w:b w:val="0"/>
                <w:kern w:val="0"/>
                <w:position w:val="-1"/>
                <w:sz w:val="18"/>
                <w:szCs w:val="18"/>
                <w:lang w:eastAsia="es-ES"/>
              </w:rPr>
              <w:t xml:space="preserve">, </w:t>
            </w:r>
            <w:proofErr w:type="spellStart"/>
            <w:r w:rsidRPr="00000C7E">
              <w:rPr>
                <w:rFonts w:ascii="Arial" w:eastAsia="Arial" w:hAnsi="Arial" w:cs="Arial"/>
                <w:b w:val="0"/>
                <w:kern w:val="0"/>
                <w:position w:val="-1"/>
                <w:sz w:val="18"/>
                <w:szCs w:val="18"/>
                <w:lang w:eastAsia="es-ES"/>
              </w:rPr>
              <w:t>Perú</w:t>
            </w:r>
            <w:proofErr w:type="spellEnd"/>
            <w:r w:rsidRPr="00000C7E">
              <w:rPr>
                <w:rFonts w:ascii="Arial" w:eastAsia="Arial" w:hAnsi="Arial" w:cs="Arial"/>
                <w:b w:val="0"/>
                <w:kern w:val="0"/>
                <w:position w:val="-1"/>
                <w:sz w:val="18"/>
                <w:szCs w:val="18"/>
                <w:lang w:eastAsia="es-ES"/>
              </w:rPr>
              <w:t>.</w:t>
            </w:r>
          </w:p>
        </w:tc>
        <w:tc>
          <w:tcPr>
            <w:tcW w:w="6379" w:type="dxa"/>
            <w:vAlign w:val="center"/>
          </w:tcPr>
          <w:p w14:paraId="3113B3F4"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VE" w:eastAsia="es-ES"/>
              </w:rPr>
              <w:t xml:space="preserve">La aplicación de manuales organizacionales genera compromisos y responsabilidades, se suma la realización de talleres y seminarios que afianzan el desempeño laboral sostenidos en políticas organizacionales.  </w:t>
            </w:r>
          </w:p>
        </w:tc>
      </w:tr>
      <w:tr w:rsidR="00F81E64" w:rsidRPr="004E00BF" w14:paraId="3A8818EC"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24DAEC6" w14:textId="77777777" w:rsidR="00F81E64" w:rsidRPr="00000C7E" w:rsidRDefault="00F81E64" w:rsidP="00000C7E">
            <w:pPr>
              <w:spacing w:after="0" w:line="240" w:lineRule="auto"/>
              <w:rPr>
                <w:rFonts w:ascii="Arial" w:eastAsia="Arial" w:hAnsi="Arial" w:cs="Arial"/>
                <w:b w:val="0"/>
                <w:kern w:val="0"/>
                <w:position w:val="-1"/>
                <w:sz w:val="18"/>
                <w:szCs w:val="18"/>
                <w:lang w:eastAsia="es-ES"/>
              </w:rPr>
            </w:pPr>
            <w:r w:rsidRPr="00000C7E">
              <w:rPr>
                <w:rFonts w:ascii="Arial" w:eastAsia="Arial" w:hAnsi="Arial" w:cs="Arial"/>
                <w:b w:val="0"/>
                <w:sz w:val="18"/>
                <w:szCs w:val="18"/>
                <w:lang w:val="es-MX" w:eastAsia="es-ES"/>
              </w:rPr>
              <w:t>Vivanco (2023)</w:t>
            </w:r>
            <w:r w:rsidRPr="00000C7E">
              <w:rPr>
                <w:rFonts w:ascii="Arial" w:eastAsia="Arial" w:hAnsi="Arial" w:cs="Arial"/>
                <w:b w:val="0"/>
                <w:sz w:val="18"/>
                <w:szCs w:val="18"/>
                <w:lang w:eastAsia="es-ES"/>
              </w:rPr>
              <w:t>, Perú.</w:t>
            </w:r>
          </w:p>
        </w:tc>
        <w:tc>
          <w:tcPr>
            <w:tcW w:w="6379" w:type="dxa"/>
            <w:vAlign w:val="center"/>
          </w:tcPr>
          <w:p w14:paraId="2936E8A7"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VE" w:eastAsia="es-ES"/>
              </w:rPr>
              <w:t>L</w:t>
            </w:r>
            <w:r w:rsidRPr="00000C7E">
              <w:rPr>
                <w:rFonts w:ascii="Arial" w:eastAsia="Arial" w:hAnsi="Arial" w:cs="Arial"/>
                <w:sz w:val="18"/>
                <w:szCs w:val="18"/>
                <w:lang w:val="es-VE" w:eastAsia="es-ES"/>
              </w:rPr>
              <w:t xml:space="preserve">as acciones administrativas y los lineamientos en el desempeño. potencian las tareas desde la eficiencia y eficacia. </w:t>
            </w:r>
          </w:p>
        </w:tc>
      </w:tr>
      <w:tr w:rsidR="00F81E64" w:rsidRPr="004E00BF" w14:paraId="27A06BF7"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1230EFCD" w14:textId="77777777" w:rsidR="00F81E64" w:rsidRPr="00000C7E" w:rsidRDefault="00F81E64" w:rsidP="00000C7E">
            <w:pPr>
              <w:spacing w:after="0" w:line="240" w:lineRule="auto"/>
              <w:rPr>
                <w:rFonts w:ascii="Arial" w:eastAsia="Arial" w:hAnsi="Arial" w:cs="Arial"/>
                <w:b w:val="0"/>
                <w:kern w:val="0"/>
                <w:position w:val="-1"/>
                <w:sz w:val="18"/>
                <w:szCs w:val="18"/>
                <w:lang w:eastAsia="es-ES"/>
              </w:rPr>
            </w:pPr>
            <w:r w:rsidRPr="00000C7E">
              <w:rPr>
                <w:rFonts w:ascii="Arial" w:eastAsia="Arial" w:hAnsi="Arial" w:cs="Arial"/>
                <w:b w:val="0"/>
                <w:sz w:val="18"/>
                <w:szCs w:val="18"/>
                <w:lang w:val="es-MX" w:eastAsia="es-ES"/>
              </w:rPr>
              <w:t>Hoyos (2023)</w:t>
            </w:r>
            <w:r w:rsidRPr="00000C7E">
              <w:rPr>
                <w:rFonts w:ascii="Arial" w:eastAsia="Arial" w:hAnsi="Arial" w:cs="Arial"/>
                <w:b w:val="0"/>
                <w:sz w:val="18"/>
                <w:szCs w:val="18"/>
                <w:lang w:eastAsia="es-ES"/>
              </w:rPr>
              <w:t>, Perú.</w:t>
            </w:r>
          </w:p>
        </w:tc>
        <w:tc>
          <w:tcPr>
            <w:tcW w:w="6379" w:type="dxa"/>
            <w:vAlign w:val="center"/>
          </w:tcPr>
          <w:p w14:paraId="7A6C4BAF"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sz w:val="18"/>
                <w:szCs w:val="18"/>
                <w:lang w:val="es-VE" w:eastAsia="es-ES"/>
              </w:rPr>
              <w:t>Las acciones administrativas desde las actividades y técnicas adecuadas fortalecen  el desempeño del trabajador.</w:t>
            </w:r>
          </w:p>
        </w:tc>
      </w:tr>
      <w:tr w:rsidR="00F81E64" w:rsidRPr="004E00BF" w14:paraId="41DF1E11"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05AB214" w14:textId="77777777" w:rsidR="00F81E64" w:rsidRPr="00000C7E" w:rsidRDefault="00F81E64" w:rsidP="00000C7E">
            <w:pPr>
              <w:spacing w:after="0" w:line="240" w:lineRule="auto"/>
              <w:rPr>
                <w:rFonts w:ascii="Arial" w:eastAsia="Arial" w:hAnsi="Arial" w:cs="Arial"/>
                <w:b w:val="0"/>
                <w:kern w:val="0"/>
                <w:position w:val="-1"/>
                <w:sz w:val="18"/>
                <w:szCs w:val="18"/>
                <w:lang w:eastAsia="es-ES"/>
              </w:rPr>
            </w:pPr>
            <w:r w:rsidRPr="00000C7E">
              <w:rPr>
                <w:rFonts w:ascii="Arial" w:eastAsia="Arial" w:hAnsi="Arial" w:cs="Arial"/>
                <w:b w:val="0"/>
                <w:kern w:val="0"/>
                <w:position w:val="-1"/>
                <w:sz w:val="18"/>
                <w:szCs w:val="18"/>
                <w:lang w:val="es-MX" w:eastAsia="es-ES"/>
              </w:rPr>
              <w:t>Arévalo et al. (2022)</w:t>
            </w:r>
            <w:r w:rsidRPr="00000C7E">
              <w:rPr>
                <w:rFonts w:ascii="Arial" w:eastAsia="Arial" w:hAnsi="Arial" w:cs="Arial"/>
                <w:b w:val="0"/>
                <w:kern w:val="0"/>
                <w:position w:val="-1"/>
                <w:sz w:val="18"/>
                <w:szCs w:val="18"/>
                <w:lang w:eastAsia="es-ES"/>
              </w:rPr>
              <w:t>, Perú.</w:t>
            </w:r>
          </w:p>
        </w:tc>
        <w:tc>
          <w:tcPr>
            <w:tcW w:w="6379" w:type="dxa"/>
            <w:vAlign w:val="center"/>
          </w:tcPr>
          <w:p w14:paraId="426E90D1"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VE" w:eastAsia="es-ES"/>
              </w:rPr>
            </w:pPr>
            <w:r w:rsidRPr="00000C7E">
              <w:rPr>
                <w:rFonts w:ascii="Arial" w:eastAsia="Arial" w:hAnsi="Arial" w:cs="Arial"/>
                <w:kern w:val="0"/>
                <w:position w:val="-1"/>
                <w:sz w:val="18"/>
                <w:szCs w:val="18"/>
                <w:lang w:val="es-VE" w:eastAsia="es-ES"/>
              </w:rPr>
              <w:t>L</w:t>
            </w:r>
            <w:r w:rsidRPr="00000C7E">
              <w:rPr>
                <w:rFonts w:ascii="Arial" w:eastAsia="Arial" w:hAnsi="Arial" w:cs="Arial"/>
                <w:sz w:val="18"/>
                <w:szCs w:val="18"/>
                <w:lang w:val="es-VE" w:eastAsia="es-ES"/>
              </w:rPr>
              <w:t>as ocupaciones efectivas requieren de una supervisión y valoración a cargo de los empleadores.</w:t>
            </w:r>
          </w:p>
          <w:p w14:paraId="26B67CD1"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p>
        </w:tc>
      </w:tr>
      <w:tr w:rsidR="00F81E64" w:rsidRPr="004E00BF" w14:paraId="10002227"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2791383C" w14:textId="77777777" w:rsidR="00F81E64" w:rsidRPr="00000C7E" w:rsidRDefault="00F81E64" w:rsidP="00000C7E">
            <w:pPr>
              <w:tabs>
                <w:tab w:val="left" w:pos="1184"/>
              </w:tabs>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Surco (2023), Perú.</w:t>
            </w:r>
          </w:p>
          <w:p w14:paraId="09272945"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
        </w:tc>
        <w:tc>
          <w:tcPr>
            <w:tcW w:w="6379" w:type="dxa"/>
            <w:vAlign w:val="center"/>
          </w:tcPr>
          <w:p w14:paraId="3E66FCE1"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Es la interacción con un entorno desde los sentidos que luego se aplican.</w:t>
            </w:r>
          </w:p>
        </w:tc>
      </w:tr>
      <w:tr w:rsidR="00F81E64" w:rsidRPr="004E00BF" w14:paraId="57748C02"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02AE08C"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 xml:space="preserve">Aguilar Vargas et al. (2020) </w:t>
            </w:r>
          </w:p>
        </w:tc>
        <w:tc>
          <w:tcPr>
            <w:tcW w:w="6379" w:type="dxa"/>
            <w:vAlign w:val="center"/>
          </w:tcPr>
          <w:p w14:paraId="37F54569" w14:textId="77777777" w:rsidR="00F81E64" w:rsidRPr="00000C7E" w:rsidRDefault="00F81E64" w:rsidP="00000C7E">
            <w:pPr>
              <w:tabs>
                <w:tab w:val="left" w:pos="1184"/>
              </w:tabs>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Plantear instrumentos para la mejora cognitiva desde el pensamiento crítico, permiten una evaluación y favorece el aprendizaje.</w:t>
            </w:r>
          </w:p>
        </w:tc>
      </w:tr>
      <w:tr w:rsidR="00F81E64" w:rsidRPr="004E00BF" w14:paraId="7C4C9586"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2D2C11C7"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Poveda y Sánchez (2019)</w:t>
            </w:r>
          </w:p>
        </w:tc>
        <w:tc>
          <w:tcPr>
            <w:tcW w:w="6379" w:type="dxa"/>
            <w:vAlign w:val="center"/>
          </w:tcPr>
          <w:p w14:paraId="0EB2CC19"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Las habilidades cambian el desempeño desde el planteamiento de logros y recompensas, que motivan y orientan el cumplimiento de los compromisos asumidos.</w:t>
            </w:r>
          </w:p>
        </w:tc>
      </w:tr>
      <w:tr w:rsidR="00F81E64" w:rsidRPr="004E00BF" w14:paraId="79A4BF1E"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21112999"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Arias (2018)</w:t>
            </w:r>
          </w:p>
        </w:tc>
        <w:tc>
          <w:tcPr>
            <w:tcW w:w="6379" w:type="dxa"/>
            <w:vAlign w:val="center"/>
          </w:tcPr>
          <w:p w14:paraId="2A75860F"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La personalidad es el control de la interacción que comprende los sentimientos y pensamientos hacia los demás en un determinado entorno.</w:t>
            </w:r>
          </w:p>
        </w:tc>
      </w:tr>
      <w:tr w:rsidR="00F81E64" w:rsidRPr="004E00BF" w14:paraId="4499A9D1"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044E1A7"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MX" w:eastAsia="es-ES"/>
              </w:rPr>
              <w:t>Tintaya</w:t>
            </w:r>
            <w:proofErr w:type="spellEnd"/>
            <w:r w:rsidRPr="00000C7E">
              <w:rPr>
                <w:rFonts w:ascii="Arial" w:eastAsia="Arial" w:hAnsi="Arial" w:cs="Arial"/>
                <w:b w:val="0"/>
                <w:kern w:val="0"/>
                <w:position w:val="-1"/>
                <w:sz w:val="18"/>
                <w:szCs w:val="18"/>
                <w:lang w:val="es-MX" w:eastAsia="es-ES"/>
              </w:rPr>
              <w:t xml:space="preserve"> (2019)</w:t>
            </w:r>
            <w:r w:rsidRPr="00000C7E">
              <w:rPr>
                <w:rFonts w:ascii="Arial" w:eastAsia="Arial" w:hAnsi="Arial" w:cs="Arial"/>
                <w:b w:val="0"/>
                <w:kern w:val="0"/>
                <w:position w:val="-1"/>
                <w:sz w:val="18"/>
                <w:szCs w:val="18"/>
                <w:lang w:eastAsia="es-ES"/>
              </w:rPr>
              <w:t xml:space="preserve">. </w:t>
            </w:r>
          </w:p>
        </w:tc>
        <w:tc>
          <w:tcPr>
            <w:tcW w:w="6379" w:type="dxa"/>
            <w:vAlign w:val="center"/>
          </w:tcPr>
          <w:p w14:paraId="2D9191F8"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Se logra entender la personalidad cuando se observan los hábitos y costumbres</w:t>
            </w:r>
          </w:p>
        </w:tc>
      </w:tr>
      <w:tr w:rsidR="00F81E64" w:rsidRPr="004E00BF" w14:paraId="0F13A502"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56147EC8"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Chávez (2023).</w:t>
            </w:r>
          </w:p>
        </w:tc>
        <w:tc>
          <w:tcPr>
            <w:tcW w:w="6379" w:type="dxa"/>
            <w:vAlign w:val="center"/>
          </w:tcPr>
          <w:p w14:paraId="6B509FE9"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Para analizar la personalidad el punto de partida debe ser asegurar un entorno positivo para lograr el desempeño esperado.</w:t>
            </w:r>
          </w:p>
        </w:tc>
      </w:tr>
      <w:tr w:rsidR="00F81E64" w:rsidRPr="004E00BF" w14:paraId="60559ACD"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FADFED6"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 xml:space="preserve">Morilla y Vázquez (2023) </w:t>
            </w:r>
          </w:p>
        </w:tc>
        <w:tc>
          <w:tcPr>
            <w:tcW w:w="6379" w:type="dxa"/>
            <w:vAlign w:val="center"/>
          </w:tcPr>
          <w:p w14:paraId="51165206"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El compromiso es un elemento crucial dado que genera reacciones favorables y asegura la identificación de la persona con lo que debe hacer.</w:t>
            </w:r>
          </w:p>
        </w:tc>
      </w:tr>
      <w:tr w:rsidR="00F81E64" w:rsidRPr="004E00BF" w14:paraId="388E7270"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F209685" w14:textId="77777777" w:rsidR="00F81E64" w:rsidRPr="00000C7E" w:rsidRDefault="00F81E64" w:rsidP="00000C7E">
            <w:pPr>
              <w:tabs>
                <w:tab w:val="left" w:pos="1184"/>
              </w:tabs>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MX" w:eastAsia="es-ES"/>
              </w:rPr>
              <w:t>Beraún</w:t>
            </w:r>
            <w:proofErr w:type="spellEnd"/>
            <w:r w:rsidRPr="00000C7E">
              <w:rPr>
                <w:rFonts w:ascii="Arial" w:eastAsia="Arial" w:hAnsi="Arial" w:cs="Arial"/>
                <w:b w:val="0"/>
                <w:kern w:val="0"/>
                <w:position w:val="-1"/>
                <w:sz w:val="18"/>
                <w:szCs w:val="18"/>
                <w:lang w:val="es-MX" w:eastAsia="es-ES"/>
              </w:rPr>
              <w:t xml:space="preserve"> y Castillo (2024).</w:t>
            </w:r>
          </w:p>
          <w:p w14:paraId="303B434F"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
        </w:tc>
        <w:tc>
          <w:tcPr>
            <w:tcW w:w="6379" w:type="dxa"/>
            <w:vAlign w:val="center"/>
          </w:tcPr>
          <w:p w14:paraId="6C92031D"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 xml:space="preserve">Es la conexión de tipo emocional con los </w:t>
            </w:r>
            <w:r w:rsidR="00CA78DA" w:rsidRPr="00000C7E">
              <w:rPr>
                <w:rFonts w:ascii="Arial" w:eastAsia="Arial" w:hAnsi="Arial" w:cs="Arial"/>
                <w:kern w:val="0"/>
                <w:position w:val="-1"/>
                <w:sz w:val="18"/>
                <w:szCs w:val="18"/>
                <w:lang w:val="es-MX" w:eastAsia="es-ES"/>
              </w:rPr>
              <w:t>desafíos</w:t>
            </w:r>
            <w:r w:rsidRPr="00000C7E">
              <w:rPr>
                <w:rFonts w:ascii="Arial" w:eastAsia="Arial" w:hAnsi="Arial" w:cs="Arial"/>
                <w:kern w:val="0"/>
                <w:position w:val="-1"/>
                <w:sz w:val="18"/>
                <w:szCs w:val="18"/>
                <w:lang w:val="es-MX" w:eastAsia="es-ES"/>
              </w:rPr>
              <w:t xml:space="preserve"> que se presenta al desarrollar una tarea con los recursos básicos asegurando un compromiso eficaz.</w:t>
            </w:r>
          </w:p>
        </w:tc>
      </w:tr>
      <w:tr w:rsidR="00F81E64" w:rsidRPr="004E00BF" w14:paraId="1209C37C" w14:textId="77777777" w:rsidTr="00000C7E">
        <w:trPr>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4BC8F2C0" w14:textId="77777777" w:rsidR="00F81E64" w:rsidRPr="00000C7E" w:rsidRDefault="00F81E64" w:rsidP="00000C7E">
            <w:pPr>
              <w:spacing w:after="0" w:line="240" w:lineRule="auto"/>
              <w:rPr>
                <w:rFonts w:ascii="Arial" w:eastAsia="Arial" w:hAnsi="Arial" w:cs="Arial"/>
                <w:b w:val="0"/>
                <w:kern w:val="0"/>
                <w:position w:val="-1"/>
                <w:sz w:val="18"/>
                <w:szCs w:val="18"/>
                <w:lang w:val="es-MX" w:eastAsia="es-ES"/>
              </w:rPr>
            </w:pPr>
            <w:proofErr w:type="spellStart"/>
            <w:r w:rsidRPr="00000C7E">
              <w:rPr>
                <w:rFonts w:ascii="Arial" w:eastAsia="Arial" w:hAnsi="Arial" w:cs="Arial"/>
                <w:b w:val="0"/>
                <w:kern w:val="0"/>
                <w:position w:val="-1"/>
                <w:sz w:val="18"/>
                <w:szCs w:val="18"/>
                <w:lang w:val="es-MX" w:eastAsia="es-ES"/>
              </w:rPr>
              <w:t>Qi</w:t>
            </w:r>
            <w:proofErr w:type="spellEnd"/>
            <w:r w:rsidRPr="00000C7E">
              <w:rPr>
                <w:rFonts w:ascii="Arial" w:eastAsia="Arial" w:hAnsi="Arial" w:cs="Arial"/>
                <w:b w:val="0"/>
                <w:kern w:val="0"/>
                <w:position w:val="-1"/>
                <w:sz w:val="18"/>
                <w:szCs w:val="18"/>
                <w:lang w:val="es-MX" w:eastAsia="es-ES"/>
              </w:rPr>
              <w:t xml:space="preserve"> et al (2023).</w:t>
            </w:r>
          </w:p>
        </w:tc>
        <w:tc>
          <w:tcPr>
            <w:tcW w:w="6379" w:type="dxa"/>
            <w:vAlign w:val="center"/>
          </w:tcPr>
          <w:p w14:paraId="77159533"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 xml:space="preserve">La expectativa es lo que se espera dentro del desempeño desde los estímulos y las recompensas, Favorece la retroalimentación y se cumpla la perspectiva del educador. </w:t>
            </w:r>
          </w:p>
        </w:tc>
      </w:tr>
      <w:tr w:rsidR="00F81E64" w:rsidRPr="004E00BF" w14:paraId="22300C93" w14:textId="77777777" w:rsidTr="00000C7E">
        <w:trPr>
          <w:cnfStyle w:val="000000100000" w:firstRow="0" w:lastRow="0" w:firstColumn="0" w:lastColumn="0" w:oddVBand="0" w:evenVBand="0" w:oddHBand="1"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2972" w:type="dxa"/>
            <w:vAlign w:val="center"/>
          </w:tcPr>
          <w:p w14:paraId="77C352D9" w14:textId="15B7C240" w:rsidR="00F81E64" w:rsidRPr="00000C7E" w:rsidRDefault="00F81E64" w:rsidP="00000C7E">
            <w:pPr>
              <w:tabs>
                <w:tab w:val="left" w:pos="1184"/>
              </w:tabs>
              <w:spacing w:after="0" w:line="240" w:lineRule="auto"/>
              <w:rPr>
                <w:rFonts w:ascii="Arial" w:eastAsia="Arial" w:hAnsi="Arial" w:cs="Arial"/>
                <w:b w:val="0"/>
                <w:kern w:val="0"/>
                <w:position w:val="-1"/>
                <w:sz w:val="18"/>
                <w:szCs w:val="18"/>
                <w:lang w:val="es-MX" w:eastAsia="es-ES"/>
              </w:rPr>
            </w:pPr>
            <w:r w:rsidRPr="00000C7E">
              <w:rPr>
                <w:rFonts w:ascii="Arial" w:eastAsia="Arial" w:hAnsi="Arial" w:cs="Arial"/>
                <w:b w:val="0"/>
                <w:kern w:val="0"/>
                <w:position w:val="-1"/>
                <w:sz w:val="18"/>
                <w:szCs w:val="18"/>
                <w:lang w:val="es-MX" w:eastAsia="es-ES"/>
              </w:rPr>
              <w:t>Hinojosa et al (2024).</w:t>
            </w:r>
          </w:p>
        </w:tc>
        <w:tc>
          <w:tcPr>
            <w:tcW w:w="6379" w:type="dxa"/>
            <w:vAlign w:val="center"/>
          </w:tcPr>
          <w:p w14:paraId="1B4E3410"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eastAsia="Arial" w:hAnsi="Arial" w:cs="Arial"/>
                <w:kern w:val="0"/>
                <w:position w:val="-1"/>
                <w:sz w:val="18"/>
                <w:szCs w:val="18"/>
                <w:lang w:val="es-MX" w:eastAsia="es-ES"/>
              </w:rPr>
            </w:pPr>
            <w:r w:rsidRPr="00000C7E">
              <w:rPr>
                <w:rFonts w:ascii="Arial" w:eastAsia="Arial" w:hAnsi="Arial" w:cs="Arial"/>
                <w:kern w:val="0"/>
                <w:position w:val="-1"/>
                <w:sz w:val="18"/>
                <w:szCs w:val="18"/>
                <w:lang w:val="es-MX" w:eastAsia="es-ES"/>
              </w:rPr>
              <w:t xml:space="preserve">Las expectativas son consideradas como las aspiraciones, los deseos y fines sobre una meta desde una óptica idealista o realista. </w:t>
            </w:r>
          </w:p>
        </w:tc>
      </w:tr>
    </w:tbl>
    <w:p w14:paraId="751D435F" w14:textId="77777777" w:rsidR="00000C7E" w:rsidRDefault="00000C7E" w:rsidP="00000C7E">
      <w:pPr>
        <w:spacing w:after="0" w:line="240" w:lineRule="auto"/>
        <w:jc w:val="both"/>
        <w:rPr>
          <w:rFonts w:ascii="Arial" w:eastAsia="Arial" w:hAnsi="Arial" w:cs="Arial"/>
          <w:b/>
          <w:kern w:val="0"/>
          <w:position w:val="-1"/>
          <w:sz w:val="20"/>
          <w:szCs w:val="24"/>
          <w:lang w:val="es-MX" w:eastAsia="es-ES"/>
        </w:rPr>
      </w:pPr>
    </w:p>
    <w:p w14:paraId="285F372D" w14:textId="5AC2900E" w:rsidR="00F81E64" w:rsidRPr="00000C7E" w:rsidRDefault="00F81E64" w:rsidP="00000C7E">
      <w:pPr>
        <w:spacing w:after="0" w:line="240" w:lineRule="auto"/>
        <w:jc w:val="center"/>
        <w:rPr>
          <w:rFonts w:ascii="Arial" w:eastAsia="Arial" w:hAnsi="Arial" w:cs="Arial"/>
          <w:kern w:val="0"/>
          <w:position w:val="-1"/>
          <w:sz w:val="18"/>
          <w:szCs w:val="24"/>
          <w:lang w:val="es-MX" w:eastAsia="es-ES"/>
        </w:rPr>
      </w:pPr>
      <w:r w:rsidRPr="00000C7E">
        <w:rPr>
          <w:rFonts w:ascii="Arial" w:eastAsia="Arial" w:hAnsi="Arial" w:cs="Arial"/>
          <w:kern w:val="0"/>
          <w:position w:val="-1"/>
          <w:sz w:val="18"/>
          <w:szCs w:val="24"/>
          <w:lang w:val="es-MX" w:eastAsia="es-ES"/>
        </w:rPr>
        <w:t xml:space="preserve">Valores estadísticos obtenido a través </w:t>
      </w:r>
      <w:r w:rsidRPr="00000C7E">
        <w:rPr>
          <w:rFonts w:ascii="Arial" w:hAnsi="Arial" w:cs="Arial"/>
          <w:color w:val="000000" w:themeColor="text1"/>
          <w:sz w:val="18"/>
          <w:szCs w:val="24"/>
        </w:rPr>
        <w:t>software SPSS</w:t>
      </w:r>
    </w:p>
    <w:p w14:paraId="67D46FAB" w14:textId="77777777" w:rsidR="00F81E64" w:rsidRPr="004E00BF" w:rsidRDefault="00F81E64" w:rsidP="00F81E64">
      <w:pPr>
        <w:spacing w:after="0" w:line="240" w:lineRule="auto"/>
        <w:jc w:val="both"/>
        <w:rPr>
          <w:rFonts w:ascii="Arial" w:eastAsia="Arial" w:hAnsi="Arial" w:cs="Arial"/>
          <w:b/>
          <w:kern w:val="0"/>
          <w:position w:val="-1"/>
          <w:sz w:val="20"/>
          <w:szCs w:val="24"/>
          <w:lang w:val="es-MX" w:eastAsia="es-ES"/>
        </w:rPr>
      </w:pPr>
    </w:p>
    <w:p w14:paraId="5BCCE769" w14:textId="77777777" w:rsidR="00A513CB" w:rsidRPr="004E00BF" w:rsidRDefault="00A513CB" w:rsidP="00F81E64">
      <w:pPr>
        <w:spacing w:after="0" w:line="240" w:lineRule="auto"/>
        <w:jc w:val="both"/>
        <w:rPr>
          <w:rFonts w:ascii="Arial" w:eastAsia="Arial" w:hAnsi="Arial" w:cs="Arial"/>
          <w:b/>
          <w:kern w:val="0"/>
          <w:position w:val="-1"/>
          <w:sz w:val="20"/>
          <w:szCs w:val="24"/>
          <w:lang w:val="es-MX" w:eastAsia="es-ES"/>
        </w:rPr>
      </w:pPr>
    </w:p>
    <w:p w14:paraId="7763FA95" w14:textId="77777777" w:rsidR="00000C7E" w:rsidRDefault="00000C7E" w:rsidP="00F81E64">
      <w:pPr>
        <w:spacing w:after="0" w:line="240" w:lineRule="auto"/>
        <w:jc w:val="both"/>
        <w:rPr>
          <w:rFonts w:ascii="Arial" w:eastAsia="Arial" w:hAnsi="Arial" w:cs="Arial"/>
          <w:b/>
          <w:kern w:val="0"/>
          <w:position w:val="-1"/>
          <w:sz w:val="20"/>
          <w:szCs w:val="24"/>
          <w:lang w:val="es-MX" w:eastAsia="es-ES"/>
        </w:rPr>
      </w:pPr>
    </w:p>
    <w:p w14:paraId="717FC6F6" w14:textId="77777777" w:rsidR="00000C7E" w:rsidRDefault="00000C7E" w:rsidP="00F81E64">
      <w:pPr>
        <w:spacing w:after="0" w:line="240" w:lineRule="auto"/>
        <w:jc w:val="both"/>
        <w:rPr>
          <w:rFonts w:ascii="Arial" w:eastAsia="Arial" w:hAnsi="Arial" w:cs="Arial"/>
          <w:b/>
          <w:kern w:val="0"/>
          <w:position w:val="-1"/>
          <w:sz w:val="20"/>
          <w:szCs w:val="24"/>
          <w:lang w:val="es-MX" w:eastAsia="es-ES"/>
        </w:rPr>
      </w:pPr>
    </w:p>
    <w:p w14:paraId="39C2584B" w14:textId="77777777" w:rsidR="00000C7E" w:rsidRDefault="00000C7E" w:rsidP="00F81E64">
      <w:pPr>
        <w:spacing w:after="0" w:line="240" w:lineRule="auto"/>
        <w:jc w:val="both"/>
        <w:rPr>
          <w:rFonts w:ascii="Arial" w:eastAsia="Arial" w:hAnsi="Arial" w:cs="Arial"/>
          <w:b/>
          <w:kern w:val="0"/>
          <w:position w:val="-1"/>
          <w:sz w:val="20"/>
          <w:szCs w:val="24"/>
          <w:lang w:val="es-MX" w:eastAsia="es-ES"/>
        </w:rPr>
      </w:pPr>
    </w:p>
    <w:p w14:paraId="5EDE0701" w14:textId="77777777" w:rsidR="00000C7E" w:rsidRDefault="00000C7E" w:rsidP="00F81E64">
      <w:pPr>
        <w:spacing w:after="0" w:line="240" w:lineRule="auto"/>
        <w:jc w:val="both"/>
        <w:rPr>
          <w:rFonts w:ascii="Arial" w:eastAsia="Arial" w:hAnsi="Arial" w:cs="Arial"/>
          <w:b/>
          <w:kern w:val="0"/>
          <w:position w:val="-1"/>
          <w:sz w:val="20"/>
          <w:szCs w:val="24"/>
          <w:lang w:val="es-MX" w:eastAsia="es-ES"/>
        </w:rPr>
      </w:pPr>
    </w:p>
    <w:p w14:paraId="468796CA" w14:textId="7223B4DA" w:rsidR="00F81E64" w:rsidRPr="004E00BF" w:rsidRDefault="00F81E64" w:rsidP="00F81E64">
      <w:pPr>
        <w:spacing w:after="0" w:line="240" w:lineRule="auto"/>
        <w:jc w:val="both"/>
        <w:rPr>
          <w:rFonts w:ascii="Arial" w:eastAsia="Arial" w:hAnsi="Arial" w:cs="Arial"/>
          <w:b/>
          <w:kern w:val="0"/>
          <w:position w:val="-1"/>
          <w:sz w:val="20"/>
          <w:szCs w:val="24"/>
          <w:lang w:val="es-MX" w:eastAsia="es-ES"/>
        </w:rPr>
      </w:pPr>
      <w:r w:rsidRPr="004E00BF">
        <w:rPr>
          <w:rFonts w:ascii="Arial" w:eastAsia="Arial" w:hAnsi="Arial" w:cs="Arial"/>
          <w:b/>
          <w:kern w:val="0"/>
          <w:position w:val="-1"/>
          <w:sz w:val="20"/>
          <w:szCs w:val="24"/>
          <w:lang w:val="es-MX" w:eastAsia="es-ES"/>
        </w:rPr>
        <w:lastRenderedPageBreak/>
        <w:t>Tabla 3</w:t>
      </w:r>
    </w:p>
    <w:p w14:paraId="5AB09EB8" w14:textId="70948156" w:rsidR="00683E7D" w:rsidRDefault="00F81E64" w:rsidP="00F81E64">
      <w:pPr>
        <w:spacing w:after="0" w:line="240" w:lineRule="auto"/>
        <w:jc w:val="both"/>
        <w:rPr>
          <w:rFonts w:ascii="Arial" w:hAnsi="Arial" w:cs="Arial"/>
          <w:i/>
          <w:sz w:val="20"/>
          <w:szCs w:val="24"/>
          <w:lang w:val="es-MX"/>
        </w:rPr>
      </w:pPr>
      <w:r w:rsidRPr="004E00BF">
        <w:rPr>
          <w:rFonts w:ascii="Arial" w:hAnsi="Arial" w:cs="Arial"/>
          <w:i/>
          <w:sz w:val="20"/>
          <w:szCs w:val="24"/>
        </w:rPr>
        <w:t xml:space="preserve">Distribución de frecuencias entre gestión </w:t>
      </w:r>
      <w:r w:rsidRPr="004E00BF">
        <w:rPr>
          <w:rFonts w:ascii="Arial" w:hAnsi="Arial" w:cs="Arial"/>
          <w:i/>
          <w:sz w:val="20"/>
          <w:szCs w:val="24"/>
          <w:lang w:val="es-MX"/>
        </w:rPr>
        <w:t xml:space="preserve">educacional </w:t>
      </w:r>
      <w:r w:rsidRPr="004E00BF">
        <w:rPr>
          <w:rFonts w:ascii="Arial" w:hAnsi="Arial" w:cs="Arial"/>
          <w:i/>
          <w:sz w:val="20"/>
          <w:szCs w:val="24"/>
        </w:rPr>
        <w:t xml:space="preserve">vs desempeño </w:t>
      </w:r>
      <w:r w:rsidRPr="004E00BF">
        <w:rPr>
          <w:rFonts w:ascii="Arial" w:hAnsi="Arial" w:cs="Arial"/>
          <w:i/>
          <w:sz w:val="20"/>
          <w:szCs w:val="24"/>
          <w:lang w:val="es-MX"/>
        </w:rPr>
        <w:t>docente</w:t>
      </w:r>
    </w:p>
    <w:p w14:paraId="0C32BAC1" w14:textId="77777777" w:rsidR="00000C7E" w:rsidRPr="004E00BF" w:rsidRDefault="00000C7E" w:rsidP="00F81E64">
      <w:pPr>
        <w:spacing w:after="0" w:line="240" w:lineRule="auto"/>
        <w:jc w:val="both"/>
        <w:rPr>
          <w:rFonts w:ascii="Arial" w:hAnsi="Arial" w:cs="Arial"/>
          <w:i/>
          <w:sz w:val="20"/>
          <w:szCs w:val="24"/>
          <w:lang w:val="es-MX"/>
        </w:rPr>
      </w:pPr>
    </w:p>
    <w:tbl>
      <w:tblPr>
        <w:tblStyle w:val="Tablanormal2"/>
        <w:tblW w:w="5000" w:type="pct"/>
        <w:tblLook w:val="04A0" w:firstRow="1" w:lastRow="0" w:firstColumn="1" w:lastColumn="0" w:noHBand="0" w:noVBand="1"/>
      </w:tblPr>
      <w:tblGrid>
        <w:gridCol w:w="2488"/>
        <w:gridCol w:w="1252"/>
        <w:gridCol w:w="1290"/>
        <w:gridCol w:w="1235"/>
        <w:gridCol w:w="1235"/>
        <w:gridCol w:w="1237"/>
        <w:gridCol w:w="1235"/>
      </w:tblGrid>
      <w:tr w:rsidR="00F81E64" w:rsidRPr="00000C7E" w14:paraId="59F76C9D" w14:textId="77777777" w:rsidTr="00000C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pct"/>
            <w:gridSpan w:val="3"/>
            <w:vMerge w:val="restart"/>
            <w:vAlign w:val="center"/>
          </w:tcPr>
          <w:p w14:paraId="44C5E2CB" w14:textId="77777777" w:rsidR="00F81E64" w:rsidRPr="00000C7E" w:rsidRDefault="00F81E64" w:rsidP="00000C7E">
            <w:pPr>
              <w:spacing w:after="0" w:line="240" w:lineRule="auto"/>
              <w:rPr>
                <w:rFonts w:ascii="Arial" w:hAnsi="Arial" w:cs="Arial"/>
                <w:b w:val="0"/>
                <w:sz w:val="18"/>
                <w:szCs w:val="18"/>
              </w:rPr>
            </w:pPr>
          </w:p>
        </w:tc>
        <w:tc>
          <w:tcPr>
            <w:tcW w:w="1858" w:type="pct"/>
            <w:gridSpan w:val="3"/>
            <w:vAlign w:val="center"/>
          </w:tcPr>
          <w:p w14:paraId="769A5970" w14:textId="498E5F08"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lang w:val="es-MX"/>
              </w:rPr>
            </w:pPr>
            <w:r w:rsidRPr="00000C7E">
              <w:rPr>
                <w:rFonts w:ascii="Arial" w:eastAsia="Arial" w:hAnsi="Arial" w:cs="Arial"/>
                <w:sz w:val="18"/>
                <w:szCs w:val="18"/>
              </w:rPr>
              <w:t xml:space="preserve">Desempeño </w:t>
            </w:r>
            <w:r w:rsidRPr="00000C7E">
              <w:rPr>
                <w:rFonts w:ascii="Arial" w:eastAsia="Arial" w:hAnsi="Arial" w:cs="Arial"/>
                <w:sz w:val="18"/>
                <w:szCs w:val="18"/>
                <w:lang w:val="es-MX"/>
              </w:rPr>
              <w:t>Docente</w:t>
            </w:r>
          </w:p>
        </w:tc>
        <w:tc>
          <w:tcPr>
            <w:tcW w:w="619" w:type="pct"/>
            <w:vMerge w:val="restart"/>
            <w:vAlign w:val="center"/>
          </w:tcPr>
          <w:p w14:paraId="1A6619C5" w14:textId="77777777"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000C7E">
              <w:rPr>
                <w:rFonts w:ascii="Arial" w:eastAsia="Arial" w:hAnsi="Arial" w:cs="Arial"/>
                <w:sz w:val="18"/>
                <w:szCs w:val="18"/>
              </w:rPr>
              <w:t>Total</w:t>
            </w:r>
          </w:p>
        </w:tc>
      </w:tr>
      <w:tr w:rsidR="00F81E64" w:rsidRPr="00000C7E" w14:paraId="5D2BD67D"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23" w:type="pct"/>
            <w:gridSpan w:val="3"/>
            <w:vMerge/>
            <w:vAlign w:val="center"/>
          </w:tcPr>
          <w:p w14:paraId="040E98E8" w14:textId="77777777" w:rsidR="00F81E64" w:rsidRPr="00000C7E" w:rsidRDefault="00F81E64" w:rsidP="00000C7E">
            <w:pPr>
              <w:spacing w:after="0" w:line="240" w:lineRule="auto"/>
              <w:rPr>
                <w:rFonts w:ascii="Arial" w:hAnsi="Arial" w:cs="Arial"/>
                <w:b w:val="0"/>
                <w:sz w:val="18"/>
                <w:szCs w:val="18"/>
              </w:rPr>
            </w:pPr>
          </w:p>
        </w:tc>
        <w:tc>
          <w:tcPr>
            <w:tcW w:w="619" w:type="pct"/>
            <w:vAlign w:val="center"/>
          </w:tcPr>
          <w:p w14:paraId="3F0CB5E7"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00C7E">
              <w:rPr>
                <w:rFonts w:ascii="Arial" w:eastAsia="Arial" w:hAnsi="Arial" w:cs="Arial"/>
                <w:b/>
                <w:sz w:val="18"/>
                <w:szCs w:val="18"/>
              </w:rPr>
              <w:t>Bajo</w:t>
            </w:r>
          </w:p>
        </w:tc>
        <w:tc>
          <w:tcPr>
            <w:tcW w:w="619" w:type="pct"/>
            <w:vAlign w:val="center"/>
          </w:tcPr>
          <w:p w14:paraId="65AB2C8B"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00C7E">
              <w:rPr>
                <w:rFonts w:ascii="Arial" w:eastAsia="Arial" w:hAnsi="Arial" w:cs="Arial"/>
                <w:b/>
                <w:sz w:val="18"/>
                <w:szCs w:val="18"/>
              </w:rPr>
              <w:t>Medio</w:t>
            </w:r>
          </w:p>
        </w:tc>
        <w:tc>
          <w:tcPr>
            <w:tcW w:w="619" w:type="pct"/>
            <w:vAlign w:val="center"/>
          </w:tcPr>
          <w:p w14:paraId="72D8B13A"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00C7E">
              <w:rPr>
                <w:rFonts w:ascii="Arial" w:eastAsia="Arial" w:hAnsi="Arial" w:cs="Arial"/>
                <w:b/>
                <w:sz w:val="18"/>
                <w:szCs w:val="18"/>
              </w:rPr>
              <w:t>Alto</w:t>
            </w:r>
          </w:p>
        </w:tc>
        <w:tc>
          <w:tcPr>
            <w:tcW w:w="619" w:type="pct"/>
            <w:vMerge/>
            <w:vAlign w:val="center"/>
          </w:tcPr>
          <w:p w14:paraId="7E13EB03"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r>
      <w:tr w:rsidR="00F81E64" w:rsidRPr="00000C7E" w14:paraId="614AD082" w14:textId="77777777" w:rsidTr="00000C7E">
        <w:tc>
          <w:tcPr>
            <w:cnfStyle w:val="001000000000" w:firstRow="0" w:lastRow="0" w:firstColumn="1" w:lastColumn="0" w:oddVBand="0" w:evenVBand="0" w:oddHBand="0" w:evenHBand="0" w:firstRowFirstColumn="0" w:firstRowLastColumn="0" w:lastRowFirstColumn="0" w:lastRowLastColumn="0"/>
            <w:tcW w:w="1248" w:type="pct"/>
            <w:vMerge w:val="restart"/>
            <w:vAlign w:val="center"/>
          </w:tcPr>
          <w:p w14:paraId="75D051BF" w14:textId="77777777" w:rsidR="00F81E64" w:rsidRPr="00000C7E" w:rsidRDefault="00F81E64" w:rsidP="00000C7E">
            <w:pPr>
              <w:spacing w:after="0" w:line="240" w:lineRule="auto"/>
              <w:rPr>
                <w:rFonts w:ascii="Arial" w:hAnsi="Arial" w:cs="Arial"/>
                <w:sz w:val="18"/>
                <w:szCs w:val="18"/>
                <w:lang w:val="es-MX"/>
              </w:rPr>
            </w:pPr>
            <w:r w:rsidRPr="00000C7E">
              <w:rPr>
                <w:rFonts w:ascii="Arial" w:eastAsia="Arial" w:hAnsi="Arial" w:cs="Arial"/>
                <w:sz w:val="18"/>
                <w:szCs w:val="18"/>
              </w:rPr>
              <w:t xml:space="preserve">Gestión </w:t>
            </w:r>
            <w:r w:rsidRPr="00000C7E">
              <w:rPr>
                <w:rFonts w:ascii="Arial" w:eastAsia="Arial" w:hAnsi="Arial" w:cs="Arial"/>
                <w:sz w:val="18"/>
                <w:szCs w:val="18"/>
                <w:lang w:val="es-MX"/>
              </w:rPr>
              <w:t>Educacional</w:t>
            </w:r>
          </w:p>
        </w:tc>
        <w:tc>
          <w:tcPr>
            <w:tcW w:w="628" w:type="pct"/>
            <w:vMerge w:val="restart"/>
            <w:vAlign w:val="center"/>
          </w:tcPr>
          <w:p w14:paraId="53DD1282"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Deficiente</w:t>
            </w:r>
          </w:p>
        </w:tc>
        <w:tc>
          <w:tcPr>
            <w:tcW w:w="647" w:type="pct"/>
            <w:vAlign w:val="center"/>
          </w:tcPr>
          <w:p w14:paraId="631BE475"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hAnsi="Arial" w:cs="Arial"/>
                <w:sz w:val="18"/>
                <w:szCs w:val="18"/>
              </w:rPr>
              <w:t>F</w:t>
            </w:r>
          </w:p>
        </w:tc>
        <w:tc>
          <w:tcPr>
            <w:tcW w:w="619" w:type="pct"/>
            <w:vAlign w:val="center"/>
          </w:tcPr>
          <w:p w14:paraId="40185789"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w:t>
            </w:r>
          </w:p>
        </w:tc>
        <w:tc>
          <w:tcPr>
            <w:tcW w:w="619" w:type="pct"/>
            <w:vAlign w:val="center"/>
          </w:tcPr>
          <w:p w14:paraId="00E3065A"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w:t>
            </w:r>
          </w:p>
        </w:tc>
        <w:tc>
          <w:tcPr>
            <w:tcW w:w="619" w:type="pct"/>
            <w:vAlign w:val="center"/>
          </w:tcPr>
          <w:p w14:paraId="20776D89"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w:t>
            </w:r>
          </w:p>
        </w:tc>
        <w:tc>
          <w:tcPr>
            <w:tcW w:w="619" w:type="pct"/>
            <w:vAlign w:val="center"/>
          </w:tcPr>
          <w:p w14:paraId="20B1D526"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4</w:t>
            </w:r>
          </w:p>
        </w:tc>
      </w:tr>
      <w:tr w:rsidR="00F81E64" w:rsidRPr="00000C7E" w14:paraId="17791F44"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8" w:type="pct"/>
            <w:vMerge/>
            <w:vAlign w:val="center"/>
          </w:tcPr>
          <w:p w14:paraId="0E2DE82E" w14:textId="77777777" w:rsidR="00F81E64" w:rsidRPr="00000C7E" w:rsidRDefault="00F81E64" w:rsidP="00000C7E">
            <w:pPr>
              <w:spacing w:after="0" w:line="240" w:lineRule="auto"/>
              <w:rPr>
                <w:rFonts w:ascii="Arial" w:hAnsi="Arial" w:cs="Arial"/>
                <w:sz w:val="18"/>
                <w:szCs w:val="18"/>
              </w:rPr>
            </w:pPr>
          </w:p>
        </w:tc>
        <w:tc>
          <w:tcPr>
            <w:tcW w:w="628" w:type="pct"/>
            <w:vMerge/>
            <w:vAlign w:val="center"/>
          </w:tcPr>
          <w:p w14:paraId="1230D985"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47" w:type="pct"/>
            <w:vAlign w:val="center"/>
          </w:tcPr>
          <w:p w14:paraId="77158E9E" w14:textId="3E33CAB6"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19" w:type="pct"/>
            <w:vAlign w:val="center"/>
          </w:tcPr>
          <w:p w14:paraId="110D324C"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1.3%</w:t>
            </w:r>
          </w:p>
        </w:tc>
        <w:tc>
          <w:tcPr>
            <w:tcW w:w="619" w:type="pct"/>
            <w:vAlign w:val="center"/>
          </w:tcPr>
          <w:p w14:paraId="424F3A7E"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1.3%</w:t>
            </w:r>
          </w:p>
        </w:tc>
        <w:tc>
          <w:tcPr>
            <w:tcW w:w="619" w:type="pct"/>
            <w:vAlign w:val="center"/>
          </w:tcPr>
          <w:p w14:paraId="7483C60B"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0.0%</w:t>
            </w:r>
          </w:p>
        </w:tc>
        <w:tc>
          <w:tcPr>
            <w:tcW w:w="619" w:type="pct"/>
            <w:vAlign w:val="center"/>
          </w:tcPr>
          <w:p w14:paraId="7E517EC4"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2.6%</w:t>
            </w:r>
          </w:p>
        </w:tc>
      </w:tr>
      <w:tr w:rsidR="00F81E64" w:rsidRPr="00000C7E" w14:paraId="7F411C54" w14:textId="77777777" w:rsidTr="00000C7E">
        <w:tc>
          <w:tcPr>
            <w:cnfStyle w:val="001000000000" w:firstRow="0" w:lastRow="0" w:firstColumn="1" w:lastColumn="0" w:oddVBand="0" w:evenVBand="0" w:oddHBand="0" w:evenHBand="0" w:firstRowFirstColumn="0" w:firstRowLastColumn="0" w:lastRowFirstColumn="0" w:lastRowLastColumn="0"/>
            <w:tcW w:w="1248" w:type="pct"/>
            <w:vMerge/>
            <w:vAlign w:val="center"/>
          </w:tcPr>
          <w:p w14:paraId="1CB12323" w14:textId="77777777" w:rsidR="00F81E64" w:rsidRPr="00000C7E" w:rsidRDefault="00F81E64" w:rsidP="00000C7E">
            <w:pPr>
              <w:spacing w:after="0" w:line="240" w:lineRule="auto"/>
              <w:rPr>
                <w:rFonts w:ascii="Arial" w:hAnsi="Arial" w:cs="Arial"/>
                <w:sz w:val="18"/>
                <w:szCs w:val="18"/>
              </w:rPr>
            </w:pPr>
          </w:p>
        </w:tc>
        <w:tc>
          <w:tcPr>
            <w:tcW w:w="628" w:type="pct"/>
            <w:vMerge w:val="restart"/>
            <w:vAlign w:val="center"/>
          </w:tcPr>
          <w:p w14:paraId="529DA85E"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Regular</w:t>
            </w:r>
          </w:p>
        </w:tc>
        <w:tc>
          <w:tcPr>
            <w:tcW w:w="647" w:type="pct"/>
            <w:vAlign w:val="center"/>
          </w:tcPr>
          <w:p w14:paraId="0550EFE6"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F</w:t>
            </w:r>
          </w:p>
        </w:tc>
        <w:tc>
          <w:tcPr>
            <w:tcW w:w="619" w:type="pct"/>
            <w:vAlign w:val="center"/>
          </w:tcPr>
          <w:p w14:paraId="0D10048D"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w:t>
            </w:r>
          </w:p>
        </w:tc>
        <w:tc>
          <w:tcPr>
            <w:tcW w:w="619" w:type="pct"/>
            <w:vAlign w:val="center"/>
          </w:tcPr>
          <w:p w14:paraId="3A8B5F54"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23</w:t>
            </w:r>
          </w:p>
        </w:tc>
        <w:tc>
          <w:tcPr>
            <w:tcW w:w="619" w:type="pct"/>
            <w:vAlign w:val="center"/>
          </w:tcPr>
          <w:p w14:paraId="0FD4E5A5"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22</w:t>
            </w:r>
          </w:p>
        </w:tc>
        <w:tc>
          <w:tcPr>
            <w:tcW w:w="619" w:type="pct"/>
            <w:vAlign w:val="center"/>
          </w:tcPr>
          <w:p w14:paraId="757AB365"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45</w:t>
            </w:r>
          </w:p>
        </w:tc>
      </w:tr>
      <w:tr w:rsidR="00F81E64" w:rsidRPr="00000C7E" w14:paraId="5CE838F1"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8" w:type="pct"/>
            <w:vMerge/>
            <w:vAlign w:val="center"/>
          </w:tcPr>
          <w:p w14:paraId="7FE8BF6B" w14:textId="77777777" w:rsidR="00F81E64" w:rsidRPr="00000C7E" w:rsidRDefault="00F81E64" w:rsidP="00000C7E">
            <w:pPr>
              <w:spacing w:after="0" w:line="240" w:lineRule="auto"/>
              <w:rPr>
                <w:rFonts w:ascii="Arial" w:hAnsi="Arial" w:cs="Arial"/>
                <w:sz w:val="18"/>
                <w:szCs w:val="18"/>
              </w:rPr>
            </w:pPr>
          </w:p>
        </w:tc>
        <w:tc>
          <w:tcPr>
            <w:tcW w:w="628" w:type="pct"/>
            <w:vMerge/>
            <w:vAlign w:val="center"/>
          </w:tcPr>
          <w:p w14:paraId="1F046448"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47" w:type="pct"/>
            <w:vAlign w:val="center"/>
          </w:tcPr>
          <w:p w14:paraId="0687F41A" w14:textId="63F47045"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19" w:type="pct"/>
            <w:vAlign w:val="center"/>
          </w:tcPr>
          <w:p w14:paraId="28AC4A09"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0.0%</w:t>
            </w:r>
          </w:p>
        </w:tc>
        <w:tc>
          <w:tcPr>
            <w:tcW w:w="619" w:type="pct"/>
            <w:vAlign w:val="center"/>
          </w:tcPr>
          <w:p w14:paraId="74A104C5"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15.2%</w:t>
            </w:r>
          </w:p>
        </w:tc>
        <w:tc>
          <w:tcPr>
            <w:tcW w:w="619" w:type="pct"/>
            <w:vAlign w:val="center"/>
          </w:tcPr>
          <w:p w14:paraId="60410109"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14.6%</w:t>
            </w:r>
          </w:p>
        </w:tc>
        <w:tc>
          <w:tcPr>
            <w:tcW w:w="619" w:type="pct"/>
            <w:vAlign w:val="center"/>
          </w:tcPr>
          <w:p w14:paraId="38D19FB2"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29.8%</w:t>
            </w:r>
          </w:p>
        </w:tc>
      </w:tr>
      <w:tr w:rsidR="00F81E64" w:rsidRPr="00000C7E" w14:paraId="056D4C9B" w14:textId="77777777" w:rsidTr="00000C7E">
        <w:tc>
          <w:tcPr>
            <w:cnfStyle w:val="001000000000" w:firstRow="0" w:lastRow="0" w:firstColumn="1" w:lastColumn="0" w:oddVBand="0" w:evenVBand="0" w:oddHBand="0" w:evenHBand="0" w:firstRowFirstColumn="0" w:firstRowLastColumn="0" w:lastRowFirstColumn="0" w:lastRowLastColumn="0"/>
            <w:tcW w:w="1248" w:type="pct"/>
            <w:vMerge/>
            <w:vAlign w:val="center"/>
          </w:tcPr>
          <w:p w14:paraId="53DD681E" w14:textId="77777777" w:rsidR="00F81E64" w:rsidRPr="00000C7E" w:rsidRDefault="00F81E64" w:rsidP="00000C7E">
            <w:pPr>
              <w:spacing w:after="0" w:line="240" w:lineRule="auto"/>
              <w:rPr>
                <w:rFonts w:ascii="Arial" w:hAnsi="Arial" w:cs="Arial"/>
                <w:sz w:val="18"/>
                <w:szCs w:val="18"/>
              </w:rPr>
            </w:pPr>
          </w:p>
        </w:tc>
        <w:tc>
          <w:tcPr>
            <w:tcW w:w="628" w:type="pct"/>
            <w:vMerge w:val="restart"/>
            <w:vAlign w:val="center"/>
          </w:tcPr>
          <w:p w14:paraId="6FF01652"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Eficiente</w:t>
            </w:r>
          </w:p>
        </w:tc>
        <w:tc>
          <w:tcPr>
            <w:tcW w:w="647" w:type="pct"/>
            <w:vAlign w:val="center"/>
          </w:tcPr>
          <w:p w14:paraId="6895364E"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F</w:t>
            </w:r>
          </w:p>
        </w:tc>
        <w:tc>
          <w:tcPr>
            <w:tcW w:w="619" w:type="pct"/>
            <w:vAlign w:val="center"/>
          </w:tcPr>
          <w:p w14:paraId="3F514B8B"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w:t>
            </w:r>
          </w:p>
        </w:tc>
        <w:tc>
          <w:tcPr>
            <w:tcW w:w="619" w:type="pct"/>
            <w:vAlign w:val="center"/>
          </w:tcPr>
          <w:p w14:paraId="2CCBDAFB"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w:t>
            </w:r>
          </w:p>
        </w:tc>
        <w:tc>
          <w:tcPr>
            <w:tcW w:w="619" w:type="pct"/>
            <w:vAlign w:val="center"/>
          </w:tcPr>
          <w:p w14:paraId="239C8D9A"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102</w:t>
            </w:r>
          </w:p>
        </w:tc>
        <w:tc>
          <w:tcPr>
            <w:tcW w:w="619" w:type="pct"/>
            <w:vAlign w:val="center"/>
          </w:tcPr>
          <w:p w14:paraId="47F10C2F"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102</w:t>
            </w:r>
          </w:p>
        </w:tc>
      </w:tr>
      <w:tr w:rsidR="00F81E64" w:rsidRPr="00000C7E" w14:paraId="467C100D"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48" w:type="pct"/>
            <w:vMerge/>
            <w:vAlign w:val="center"/>
          </w:tcPr>
          <w:p w14:paraId="4D208E81" w14:textId="77777777" w:rsidR="00F81E64" w:rsidRPr="00000C7E" w:rsidRDefault="00F81E64" w:rsidP="00000C7E">
            <w:pPr>
              <w:spacing w:after="0" w:line="240" w:lineRule="auto"/>
              <w:rPr>
                <w:rFonts w:ascii="Arial" w:hAnsi="Arial" w:cs="Arial"/>
                <w:sz w:val="18"/>
                <w:szCs w:val="18"/>
              </w:rPr>
            </w:pPr>
          </w:p>
        </w:tc>
        <w:tc>
          <w:tcPr>
            <w:tcW w:w="628" w:type="pct"/>
            <w:vMerge/>
            <w:vAlign w:val="center"/>
          </w:tcPr>
          <w:p w14:paraId="7507CD8A"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647" w:type="pct"/>
            <w:vAlign w:val="center"/>
          </w:tcPr>
          <w:p w14:paraId="47652FCD" w14:textId="33840433"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19" w:type="pct"/>
            <w:vAlign w:val="center"/>
          </w:tcPr>
          <w:p w14:paraId="0FE7B14E"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0.0%</w:t>
            </w:r>
          </w:p>
        </w:tc>
        <w:tc>
          <w:tcPr>
            <w:tcW w:w="619" w:type="pct"/>
            <w:vAlign w:val="center"/>
          </w:tcPr>
          <w:p w14:paraId="4689AB0B"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0.0%</w:t>
            </w:r>
          </w:p>
        </w:tc>
        <w:tc>
          <w:tcPr>
            <w:tcW w:w="619" w:type="pct"/>
            <w:vAlign w:val="center"/>
          </w:tcPr>
          <w:p w14:paraId="2A739732"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hAnsi="Arial" w:cs="Arial"/>
                <w:sz w:val="18"/>
                <w:szCs w:val="18"/>
              </w:rPr>
              <w:t>67.5%</w:t>
            </w:r>
          </w:p>
        </w:tc>
        <w:tc>
          <w:tcPr>
            <w:tcW w:w="619" w:type="pct"/>
            <w:vAlign w:val="center"/>
          </w:tcPr>
          <w:p w14:paraId="2F7C169B"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hAnsi="Arial" w:cs="Arial"/>
                <w:sz w:val="18"/>
                <w:szCs w:val="18"/>
              </w:rPr>
              <w:t>67.5%</w:t>
            </w:r>
          </w:p>
        </w:tc>
      </w:tr>
      <w:tr w:rsidR="00F81E64" w:rsidRPr="00000C7E" w14:paraId="5F007AAD" w14:textId="77777777" w:rsidTr="00000C7E">
        <w:tc>
          <w:tcPr>
            <w:cnfStyle w:val="001000000000" w:firstRow="0" w:lastRow="0" w:firstColumn="1" w:lastColumn="0" w:oddVBand="0" w:evenVBand="0" w:oddHBand="0" w:evenHBand="0" w:firstRowFirstColumn="0" w:firstRowLastColumn="0" w:lastRowFirstColumn="0" w:lastRowLastColumn="0"/>
            <w:tcW w:w="1876" w:type="pct"/>
            <w:gridSpan w:val="2"/>
            <w:vMerge w:val="restart"/>
            <w:vAlign w:val="center"/>
          </w:tcPr>
          <w:p w14:paraId="2080911A" w14:textId="77777777" w:rsidR="00F81E64" w:rsidRPr="00000C7E" w:rsidRDefault="00F81E64" w:rsidP="00000C7E">
            <w:pPr>
              <w:spacing w:after="0" w:line="240" w:lineRule="auto"/>
              <w:rPr>
                <w:rFonts w:ascii="Arial" w:hAnsi="Arial" w:cs="Arial"/>
                <w:sz w:val="18"/>
                <w:szCs w:val="18"/>
              </w:rPr>
            </w:pPr>
            <w:r w:rsidRPr="00000C7E">
              <w:rPr>
                <w:rFonts w:ascii="Arial" w:eastAsia="Arial" w:hAnsi="Arial" w:cs="Arial"/>
                <w:sz w:val="18"/>
                <w:szCs w:val="18"/>
              </w:rPr>
              <w:t>Total</w:t>
            </w:r>
          </w:p>
        </w:tc>
        <w:tc>
          <w:tcPr>
            <w:tcW w:w="647" w:type="pct"/>
            <w:vAlign w:val="center"/>
          </w:tcPr>
          <w:p w14:paraId="7F4B45C5"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F</w:t>
            </w:r>
          </w:p>
        </w:tc>
        <w:tc>
          <w:tcPr>
            <w:tcW w:w="619" w:type="pct"/>
            <w:vAlign w:val="center"/>
          </w:tcPr>
          <w:p w14:paraId="05C080AB"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w:t>
            </w:r>
          </w:p>
        </w:tc>
        <w:tc>
          <w:tcPr>
            <w:tcW w:w="619" w:type="pct"/>
            <w:vAlign w:val="center"/>
          </w:tcPr>
          <w:p w14:paraId="4514DB64"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hAnsi="Arial" w:cs="Arial"/>
                <w:sz w:val="18"/>
                <w:szCs w:val="18"/>
              </w:rPr>
              <w:t>10</w:t>
            </w:r>
          </w:p>
        </w:tc>
        <w:tc>
          <w:tcPr>
            <w:tcW w:w="619" w:type="pct"/>
            <w:vAlign w:val="center"/>
          </w:tcPr>
          <w:p w14:paraId="4C3158CE"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28</w:t>
            </w:r>
          </w:p>
        </w:tc>
        <w:tc>
          <w:tcPr>
            <w:tcW w:w="619" w:type="pct"/>
            <w:vAlign w:val="center"/>
          </w:tcPr>
          <w:p w14:paraId="1C28A9A2"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40</w:t>
            </w:r>
          </w:p>
        </w:tc>
      </w:tr>
      <w:tr w:rsidR="00F81E64" w:rsidRPr="00000C7E" w14:paraId="65BC7861"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76" w:type="pct"/>
            <w:gridSpan w:val="2"/>
            <w:vMerge/>
            <w:vAlign w:val="center"/>
          </w:tcPr>
          <w:p w14:paraId="306F1BFC" w14:textId="77777777" w:rsidR="00F81E64" w:rsidRPr="00000C7E" w:rsidRDefault="00F81E64" w:rsidP="00000C7E">
            <w:pPr>
              <w:spacing w:after="0" w:line="240" w:lineRule="auto"/>
              <w:rPr>
                <w:rFonts w:ascii="Arial" w:hAnsi="Arial" w:cs="Arial"/>
                <w:sz w:val="18"/>
                <w:szCs w:val="18"/>
              </w:rPr>
            </w:pPr>
          </w:p>
        </w:tc>
        <w:tc>
          <w:tcPr>
            <w:tcW w:w="647" w:type="pct"/>
            <w:vAlign w:val="center"/>
          </w:tcPr>
          <w:p w14:paraId="319163EC" w14:textId="6AA1D90A"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19" w:type="pct"/>
            <w:vAlign w:val="center"/>
          </w:tcPr>
          <w:p w14:paraId="31B31240"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1.3%</w:t>
            </w:r>
          </w:p>
        </w:tc>
        <w:tc>
          <w:tcPr>
            <w:tcW w:w="619" w:type="pct"/>
            <w:vAlign w:val="center"/>
          </w:tcPr>
          <w:p w14:paraId="3DCFFFF6"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16.6%</w:t>
            </w:r>
          </w:p>
        </w:tc>
        <w:tc>
          <w:tcPr>
            <w:tcW w:w="619" w:type="pct"/>
            <w:vAlign w:val="center"/>
          </w:tcPr>
          <w:p w14:paraId="6F9B4A9E"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82.1%</w:t>
            </w:r>
          </w:p>
        </w:tc>
        <w:tc>
          <w:tcPr>
            <w:tcW w:w="619" w:type="pct"/>
            <w:vAlign w:val="center"/>
          </w:tcPr>
          <w:p w14:paraId="338A8FD4"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100.0%</w:t>
            </w:r>
          </w:p>
        </w:tc>
      </w:tr>
    </w:tbl>
    <w:p w14:paraId="0A62FC34" w14:textId="77777777" w:rsidR="00F81E64" w:rsidRPr="004E00BF" w:rsidRDefault="00F81E64" w:rsidP="00F81E64">
      <w:pPr>
        <w:spacing w:after="0" w:line="240" w:lineRule="auto"/>
        <w:jc w:val="both"/>
        <w:rPr>
          <w:rFonts w:ascii="Arial" w:hAnsi="Arial" w:cs="Arial"/>
          <w:i/>
          <w:sz w:val="16"/>
          <w:szCs w:val="20"/>
        </w:rPr>
      </w:pPr>
    </w:p>
    <w:p w14:paraId="32B7C345" w14:textId="77777777" w:rsidR="00000C7E" w:rsidRDefault="00000C7E" w:rsidP="00853FA2">
      <w:pPr>
        <w:spacing w:after="0" w:line="240" w:lineRule="auto"/>
        <w:ind w:firstLine="708"/>
        <w:jc w:val="both"/>
        <w:rPr>
          <w:rFonts w:ascii="Arial" w:hAnsi="Arial" w:cs="Arial"/>
          <w:sz w:val="20"/>
          <w:szCs w:val="20"/>
        </w:rPr>
      </w:pPr>
    </w:p>
    <w:p w14:paraId="12721E00" w14:textId="0FCC7BD8" w:rsidR="00853FA2" w:rsidRPr="004E00BF" w:rsidRDefault="00F81E64" w:rsidP="00000C7E">
      <w:pPr>
        <w:spacing w:after="0" w:line="240" w:lineRule="auto"/>
        <w:ind w:firstLine="708"/>
        <w:jc w:val="both"/>
        <w:rPr>
          <w:rFonts w:ascii="Arial" w:hAnsi="Arial" w:cs="Arial"/>
          <w:sz w:val="20"/>
          <w:szCs w:val="20"/>
          <w:lang w:val="es-VE"/>
        </w:rPr>
      </w:pPr>
      <w:r w:rsidRPr="004E00BF">
        <w:rPr>
          <w:rFonts w:ascii="Arial" w:hAnsi="Arial" w:cs="Arial"/>
          <w:sz w:val="20"/>
          <w:szCs w:val="20"/>
        </w:rPr>
        <w:t>Los datos de la tabla 3 evidencian una relación directa y positiva entre la gestión educacional y el desempeño docente. Se observa que cuando la gestión educacional es eficiente, el 67.5</w:t>
      </w:r>
      <w:r w:rsidR="00A513CB" w:rsidRPr="004E00BF">
        <w:rPr>
          <w:rFonts w:ascii="Arial" w:hAnsi="Arial" w:cs="Arial"/>
          <w:sz w:val="20"/>
          <w:szCs w:val="20"/>
        </w:rPr>
        <w:t xml:space="preserve"> </w:t>
      </w:r>
      <w:r w:rsidRPr="004E00BF">
        <w:rPr>
          <w:rFonts w:ascii="Arial" w:hAnsi="Arial" w:cs="Arial"/>
          <w:sz w:val="20"/>
          <w:szCs w:val="20"/>
        </w:rPr>
        <w:t xml:space="preserve">% de los docentes presentan un desempeño alto, lo que indica que una administración educativa bien estructurada favorece el rendimiento del profesorado. Por otro lado, </w:t>
      </w:r>
      <w:r w:rsidR="00A513CB" w:rsidRPr="004E00BF">
        <w:rPr>
          <w:rFonts w:ascii="Arial" w:hAnsi="Arial" w:cs="Arial"/>
          <w:sz w:val="20"/>
          <w:szCs w:val="20"/>
          <w:lang w:val="es-VE"/>
        </w:rPr>
        <w:t xml:space="preserve">en casos donde la gestión es regular, </w:t>
      </w:r>
      <w:r w:rsidRPr="004E00BF">
        <w:rPr>
          <w:rFonts w:ascii="Arial" w:hAnsi="Arial" w:cs="Arial"/>
          <w:sz w:val="20"/>
          <w:szCs w:val="20"/>
        </w:rPr>
        <w:t>un 15.2</w:t>
      </w:r>
      <w:r w:rsidR="00A513CB" w:rsidRPr="004E00BF">
        <w:rPr>
          <w:rFonts w:ascii="Arial" w:hAnsi="Arial" w:cs="Arial"/>
          <w:sz w:val="20"/>
          <w:szCs w:val="20"/>
        </w:rPr>
        <w:t xml:space="preserve"> </w:t>
      </w:r>
      <w:r w:rsidRPr="004E00BF">
        <w:rPr>
          <w:rFonts w:ascii="Arial" w:hAnsi="Arial" w:cs="Arial"/>
          <w:sz w:val="20"/>
          <w:szCs w:val="20"/>
        </w:rPr>
        <w:t xml:space="preserve">% de los docentes </w:t>
      </w:r>
      <w:r w:rsidR="00A513CB" w:rsidRPr="004E00BF">
        <w:rPr>
          <w:rFonts w:ascii="Arial" w:hAnsi="Arial" w:cs="Arial"/>
          <w:sz w:val="20"/>
          <w:szCs w:val="20"/>
        </w:rPr>
        <w:t>alcanzan</w:t>
      </w:r>
      <w:r w:rsidRPr="004E00BF">
        <w:rPr>
          <w:rFonts w:ascii="Arial" w:hAnsi="Arial" w:cs="Arial"/>
          <w:sz w:val="20"/>
          <w:szCs w:val="20"/>
        </w:rPr>
        <w:t xml:space="preserve"> un desempeño medio, mientras que el 14.6</w:t>
      </w:r>
      <w:r w:rsidR="00A513CB" w:rsidRPr="004E00BF">
        <w:rPr>
          <w:rFonts w:ascii="Arial" w:hAnsi="Arial" w:cs="Arial"/>
          <w:sz w:val="20"/>
          <w:szCs w:val="20"/>
        </w:rPr>
        <w:t xml:space="preserve"> </w:t>
      </w:r>
      <w:r w:rsidRPr="004E00BF">
        <w:rPr>
          <w:rFonts w:ascii="Arial" w:hAnsi="Arial" w:cs="Arial"/>
          <w:sz w:val="20"/>
          <w:szCs w:val="20"/>
        </w:rPr>
        <w:t xml:space="preserve">% </w:t>
      </w:r>
      <w:r w:rsidR="00A513CB" w:rsidRPr="004E00BF">
        <w:rPr>
          <w:rFonts w:ascii="Arial" w:hAnsi="Arial" w:cs="Arial"/>
          <w:sz w:val="20"/>
          <w:szCs w:val="20"/>
        </w:rPr>
        <w:t>logra</w:t>
      </w:r>
      <w:r w:rsidRPr="004E00BF">
        <w:rPr>
          <w:rFonts w:ascii="Arial" w:hAnsi="Arial" w:cs="Arial"/>
          <w:sz w:val="20"/>
          <w:szCs w:val="20"/>
        </w:rPr>
        <w:t xml:space="preserve"> un desempeño alto. Este resultado sugiere que, aunque exista una gestión educacional aceptable, su impacto en el desempeño docente no es homogéneo, </w:t>
      </w:r>
      <w:r w:rsidR="00853FA2" w:rsidRPr="004E00BF">
        <w:rPr>
          <w:rFonts w:ascii="Arial" w:hAnsi="Arial" w:cs="Arial"/>
          <w:sz w:val="20"/>
          <w:szCs w:val="20"/>
        </w:rPr>
        <w:t>ya que depende</w:t>
      </w:r>
      <w:r w:rsidRPr="004E00BF">
        <w:rPr>
          <w:rFonts w:ascii="Arial" w:hAnsi="Arial" w:cs="Arial"/>
          <w:sz w:val="20"/>
          <w:szCs w:val="20"/>
        </w:rPr>
        <w:t xml:space="preserve"> de factores como la formación, el compromiso y el ambiente institucional. Finalmente, en contextos donde la gestión educacional es deficiente, </w:t>
      </w:r>
      <w:r w:rsidR="00853FA2" w:rsidRPr="004E00BF">
        <w:rPr>
          <w:rFonts w:ascii="Arial" w:hAnsi="Arial" w:cs="Arial"/>
          <w:sz w:val="20"/>
          <w:szCs w:val="20"/>
          <w:lang w:val="es-VE"/>
        </w:rPr>
        <w:t>se observa que un 2.6 % de los docentes presentan un desempeño bajo o medio, sin casos de desempeño alto</w:t>
      </w:r>
      <w:r w:rsidRPr="004E00BF">
        <w:rPr>
          <w:rFonts w:ascii="Arial" w:hAnsi="Arial" w:cs="Arial"/>
          <w:sz w:val="20"/>
          <w:szCs w:val="20"/>
        </w:rPr>
        <w:t xml:space="preserve">. Esto confirma que una gestión ineficaz afecta negativamente la calidad del desempeño docente, </w:t>
      </w:r>
      <w:r w:rsidR="00853FA2" w:rsidRPr="004E00BF">
        <w:rPr>
          <w:rFonts w:ascii="Arial" w:hAnsi="Arial" w:cs="Arial"/>
          <w:sz w:val="20"/>
          <w:szCs w:val="20"/>
          <w:lang w:val="es-VE"/>
        </w:rPr>
        <w:t>lo que, a su vez, impacta el aprendizaje de los estudiantes.</w:t>
      </w:r>
    </w:p>
    <w:p w14:paraId="3EF5A7F0" w14:textId="77777777" w:rsidR="00F81E64" w:rsidRPr="004E00BF" w:rsidRDefault="00F81E64" w:rsidP="00000C7E">
      <w:pPr>
        <w:spacing w:after="0" w:line="240" w:lineRule="auto"/>
        <w:ind w:firstLine="708"/>
        <w:jc w:val="both"/>
        <w:rPr>
          <w:rFonts w:ascii="Arial" w:hAnsi="Arial" w:cs="Arial"/>
          <w:sz w:val="20"/>
          <w:szCs w:val="20"/>
        </w:rPr>
      </w:pPr>
    </w:p>
    <w:p w14:paraId="71387608" w14:textId="77777777" w:rsidR="00F81E64" w:rsidRPr="004E00BF" w:rsidRDefault="00F81E64" w:rsidP="00000C7E">
      <w:pPr>
        <w:pStyle w:val="Descripcin"/>
        <w:spacing w:after="0"/>
        <w:rPr>
          <w:b/>
          <w:i w:val="0"/>
          <w:iCs w:val="0"/>
          <w:color w:val="auto"/>
          <w:sz w:val="20"/>
          <w:szCs w:val="24"/>
        </w:rPr>
      </w:pPr>
      <w:bookmarkStart w:id="1" w:name="_Toc185862377"/>
      <w:r w:rsidRPr="004E00BF">
        <w:rPr>
          <w:b/>
          <w:i w:val="0"/>
          <w:iCs w:val="0"/>
          <w:color w:val="auto"/>
          <w:sz w:val="20"/>
          <w:szCs w:val="24"/>
        </w:rPr>
        <w:t>Tabla 4</w:t>
      </w:r>
    </w:p>
    <w:p w14:paraId="1E14F490" w14:textId="1D426115" w:rsidR="00F81E64" w:rsidRDefault="00F81E64" w:rsidP="00000C7E">
      <w:pPr>
        <w:pStyle w:val="Descripcin"/>
        <w:spacing w:after="0"/>
        <w:rPr>
          <w:color w:val="auto"/>
          <w:sz w:val="20"/>
          <w:szCs w:val="24"/>
        </w:rPr>
      </w:pPr>
      <w:r w:rsidRPr="004E00BF">
        <w:rPr>
          <w:color w:val="auto"/>
          <w:sz w:val="20"/>
          <w:szCs w:val="24"/>
        </w:rPr>
        <w:t xml:space="preserve">Distribución de frecuencias entre el compromiso </w:t>
      </w:r>
      <w:bookmarkEnd w:id="1"/>
      <w:r w:rsidRPr="004E00BF">
        <w:rPr>
          <w:color w:val="auto"/>
          <w:sz w:val="20"/>
          <w:szCs w:val="24"/>
        </w:rPr>
        <w:t>y el desempeño docente</w:t>
      </w:r>
    </w:p>
    <w:p w14:paraId="16932684" w14:textId="77777777" w:rsidR="00000C7E" w:rsidRPr="00000C7E" w:rsidRDefault="00000C7E" w:rsidP="00000C7E">
      <w:pPr>
        <w:spacing w:after="0" w:line="240" w:lineRule="auto"/>
        <w:rPr>
          <w:lang w:val="es-PE" w:eastAsia="es-PE"/>
        </w:rPr>
      </w:pPr>
    </w:p>
    <w:tbl>
      <w:tblPr>
        <w:tblStyle w:val="Tablanormal2"/>
        <w:tblW w:w="5000" w:type="pct"/>
        <w:tblLook w:val="04A0" w:firstRow="1" w:lastRow="0" w:firstColumn="1" w:lastColumn="0" w:noHBand="0" w:noVBand="1"/>
      </w:tblPr>
      <w:tblGrid>
        <w:gridCol w:w="1554"/>
        <w:gridCol w:w="1410"/>
        <w:gridCol w:w="1450"/>
        <w:gridCol w:w="1390"/>
        <w:gridCol w:w="1390"/>
        <w:gridCol w:w="1390"/>
        <w:gridCol w:w="1388"/>
      </w:tblGrid>
      <w:tr w:rsidR="00F81E64" w:rsidRPr="00000C7E" w14:paraId="2421A361" w14:textId="77777777" w:rsidTr="00000C7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3" w:type="pct"/>
            <w:gridSpan w:val="3"/>
            <w:vMerge w:val="restart"/>
          </w:tcPr>
          <w:p w14:paraId="24F70245" w14:textId="77777777" w:rsidR="00F81E64" w:rsidRPr="00000C7E" w:rsidRDefault="00F81E64" w:rsidP="00000C7E">
            <w:pPr>
              <w:spacing w:after="0" w:line="240" w:lineRule="auto"/>
              <w:jc w:val="center"/>
              <w:rPr>
                <w:rFonts w:ascii="Arial" w:hAnsi="Arial" w:cs="Arial"/>
                <w:b w:val="0"/>
                <w:sz w:val="18"/>
                <w:szCs w:val="18"/>
              </w:rPr>
            </w:pPr>
          </w:p>
        </w:tc>
        <w:tc>
          <w:tcPr>
            <w:tcW w:w="2090" w:type="pct"/>
            <w:gridSpan w:val="3"/>
            <w:vAlign w:val="center"/>
          </w:tcPr>
          <w:p w14:paraId="331ECF42" w14:textId="77777777"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000C7E">
              <w:rPr>
                <w:rFonts w:ascii="Arial" w:eastAsia="Arial" w:hAnsi="Arial" w:cs="Arial"/>
                <w:sz w:val="18"/>
                <w:szCs w:val="18"/>
              </w:rPr>
              <w:t>Desempeño Docente</w:t>
            </w:r>
          </w:p>
        </w:tc>
        <w:tc>
          <w:tcPr>
            <w:tcW w:w="697" w:type="pct"/>
            <w:vMerge w:val="restart"/>
            <w:vAlign w:val="center"/>
          </w:tcPr>
          <w:p w14:paraId="4001E7AD" w14:textId="77777777"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hAnsi="Arial" w:cs="Arial"/>
                <w:b w:val="0"/>
                <w:sz w:val="18"/>
                <w:szCs w:val="18"/>
              </w:rPr>
            </w:pPr>
            <w:r w:rsidRPr="00000C7E">
              <w:rPr>
                <w:rFonts w:ascii="Arial" w:eastAsia="Arial" w:hAnsi="Arial" w:cs="Arial"/>
                <w:sz w:val="18"/>
                <w:szCs w:val="18"/>
              </w:rPr>
              <w:t>Total</w:t>
            </w:r>
          </w:p>
        </w:tc>
      </w:tr>
      <w:tr w:rsidR="00F81E64" w:rsidRPr="00000C7E" w14:paraId="4F7104EE"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13" w:type="pct"/>
            <w:gridSpan w:val="3"/>
            <w:vMerge/>
          </w:tcPr>
          <w:p w14:paraId="39857750" w14:textId="77777777" w:rsidR="00F81E64" w:rsidRPr="00000C7E" w:rsidRDefault="00F81E64" w:rsidP="00FE45F5">
            <w:pPr>
              <w:spacing w:after="0" w:line="240" w:lineRule="auto"/>
              <w:jc w:val="center"/>
              <w:rPr>
                <w:rFonts w:ascii="Arial" w:hAnsi="Arial" w:cs="Arial"/>
                <w:b w:val="0"/>
                <w:sz w:val="18"/>
                <w:szCs w:val="18"/>
              </w:rPr>
            </w:pPr>
          </w:p>
        </w:tc>
        <w:tc>
          <w:tcPr>
            <w:tcW w:w="697" w:type="pct"/>
            <w:vAlign w:val="center"/>
          </w:tcPr>
          <w:p w14:paraId="503EFEF2"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00C7E">
              <w:rPr>
                <w:rFonts w:ascii="Arial" w:eastAsia="Arial" w:hAnsi="Arial" w:cs="Arial"/>
                <w:b/>
                <w:sz w:val="18"/>
                <w:szCs w:val="18"/>
              </w:rPr>
              <w:t>Bajo</w:t>
            </w:r>
          </w:p>
        </w:tc>
        <w:tc>
          <w:tcPr>
            <w:tcW w:w="697" w:type="pct"/>
            <w:vAlign w:val="center"/>
          </w:tcPr>
          <w:p w14:paraId="1BC75D50"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00C7E">
              <w:rPr>
                <w:rFonts w:ascii="Arial" w:eastAsia="Arial" w:hAnsi="Arial" w:cs="Arial"/>
                <w:b/>
                <w:sz w:val="18"/>
                <w:szCs w:val="18"/>
              </w:rPr>
              <w:t>Medio</w:t>
            </w:r>
          </w:p>
        </w:tc>
        <w:tc>
          <w:tcPr>
            <w:tcW w:w="697" w:type="pct"/>
            <w:vAlign w:val="center"/>
          </w:tcPr>
          <w:p w14:paraId="4A537FE8"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r w:rsidRPr="00000C7E">
              <w:rPr>
                <w:rFonts w:ascii="Arial" w:eastAsia="Arial" w:hAnsi="Arial" w:cs="Arial"/>
                <w:b/>
                <w:sz w:val="18"/>
                <w:szCs w:val="18"/>
              </w:rPr>
              <w:t>Alto</w:t>
            </w:r>
          </w:p>
        </w:tc>
        <w:tc>
          <w:tcPr>
            <w:tcW w:w="697" w:type="pct"/>
            <w:vMerge/>
          </w:tcPr>
          <w:p w14:paraId="005EC9D1" w14:textId="77777777" w:rsidR="00F81E64" w:rsidRPr="00000C7E" w:rsidRDefault="00F81E64" w:rsidP="00FE45F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b/>
                <w:sz w:val="18"/>
                <w:szCs w:val="18"/>
              </w:rPr>
            </w:pPr>
          </w:p>
        </w:tc>
      </w:tr>
      <w:tr w:rsidR="00F81E64" w:rsidRPr="00000C7E" w14:paraId="1BFB58A4" w14:textId="77777777" w:rsidTr="00000C7E">
        <w:tc>
          <w:tcPr>
            <w:cnfStyle w:val="001000000000" w:firstRow="0" w:lastRow="0" w:firstColumn="1" w:lastColumn="0" w:oddVBand="0" w:evenVBand="0" w:oddHBand="0" w:evenHBand="0" w:firstRowFirstColumn="0" w:firstRowLastColumn="0" w:lastRowFirstColumn="0" w:lastRowLastColumn="0"/>
            <w:tcW w:w="779" w:type="pct"/>
            <w:vMerge w:val="restart"/>
            <w:vAlign w:val="center"/>
          </w:tcPr>
          <w:p w14:paraId="3DD70C88" w14:textId="77777777" w:rsidR="00F81E64" w:rsidRPr="00000C7E" w:rsidRDefault="00F81E64" w:rsidP="00000C7E">
            <w:pPr>
              <w:spacing w:after="0" w:line="240" w:lineRule="auto"/>
              <w:rPr>
                <w:rFonts w:ascii="Arial" w:hAnsi="Arial" w:cs="Arial"/>
                <w:sz w:val="18"/>
                <w:szCs w:val="18"/>
              </w:rPr>
            </w:pPr>
            <w:r w:rsidRPr="00000C7E">
              <w:rPr>
                <w:rFonts w:ascii="Arial" w:eastAsia="Arial" w:hAnsi="Arial" w:cs="Arial"/>
                <w:sz w:val="18"/>
                <w:szCs w:val="18"/>
              </w:rPr>
              <w:t>Compromiso</w:t>
            </w:r>
          </w:p>
        </w:tc>
        <w:tc>
          <w:tcPr>
            <w:tcW w:w="707" w:type="pct"/>
            <w:vMerge w:val="restart"/>
            <w:vAlign w:val="center"/>
          </w:tcPr>
          <w:p w14:paraId="7E089F1C"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Deficiente</w:t>
            </w:r>
          </w:p>
        </w:tc>
        <w:tc>
          <w:tcPr>
            <w:tcW w:w="727" w:type="pct"/>
            <w:vAlign w:val="center"/>
          </w:tcPr>
          <w:p w14:paraId="2BCCEFFB"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f</w:t>
            </w:r>
          </w:p>
        </w:tc>
        <w:tc>
          <w:tcPr>
            <w:tcW w:w="697" w:type="pct"/>
            <w:vAlign w:val="center"/>
          </w:tcPr>
          <w:p w14:paraId="701F3EEE"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w:t>
            </w:r>
          </w:p>
        </w:tc>
        <w:tc>
          <w:tcPr>
            <w:tcW w:w="697" w:type="pct"/>
            <w:vAlign w:val="center"/>
          </w:tcPr>
          <w:p w14:paraId="79BE2CFD"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w:t>
            </w:r>
          </w:p>
        </w:tc>
        <w:tc>
          <w:tcPr>
            <w:tcW w:w="697" w:type="pct"/>
            <w:vAlign w:val="center"/>
          </w:tcPr>
          <w:p w14:paraId="0FD0E1EB"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w:t>
            </w:r>
          </w:p>
        </w:tc>
        <w:tc>
          <w:tcPr>
            <w:tcW w:w="697" w:type="pct"/>
            <w:vAlign w:val="center"/>
          </w:tcPr>
          <w:p w14:paraId="5B77BF86"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w:t>
            </w:r>
          </w:p>
        </w:tc>
      </w:tr>
      <w:tr w:rsidR="00F81E64" w:rsidRPr="00000C7E" w14:paraId="7EDDF1C0"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 w:type="pct"/>
            <w:vMerge/>
            <w:vAlign w:val="center"/>
          </w:tcPr>
          <w:p w14:paraId="148440B5" w14:textId="77777777" w:rsidR="00F81E64" w:rsidRPr="00000C7E" w:rsidRDefault="00F81E64" w:rsidP="00000C7E">
            <w:pPr>
              <w:spacing w:after="0" w:line="240" w:lineRule="auto"/>
              <w:rPr>
                <w:rFonts w:ascii="Arial" w:hAnsi="Arial" w:cs="Arial"/>
                <w:sz w:val="18"/>
                <w:szCs w:val="18"/>
              </w:rPr>
            </w:pPr>
          </w:p>
        </w:tc>
        <w:tc>
          <w:tcPr>
            <w:tcW w:w="707" w:type="pct"/>
            <w:vMerge/>
            <w:vAlign w:val="center"/>
          </w:tcPr>
          <w:p w14:paraId="30B30AEA"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27" w:type="pct"/>
            <w:vAlign w:val="center"/>
          </w:tcPr>
          <w:p w14:paraId="5FB67E76" w14:textId="22C97786"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97" w:type="pct"/>
            <w:vAlign w:val="center"/>
          </w:tcPr>
          <w:p w14:paraId="771E4B55"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0.7%</w:t>
            </w:r>
          </w:p>
        </w:tc>
        <w:tc>
          <w:tcPr>
            <w:tcW w:w="697" w:type="pct"/>
            <w:vAlign w:val="center"/>
          </w:tcPr>
          <w:p w14:paraId="603CED3E"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0.7%</w:t>
            </w:r>
          </w:p>
        </w:tc>
        <w:tc>
          <w:tcPr>
            <w:tcW w:w="697" w:type="pct"/>
            <w:vAlign w:val="center"/>
          </w:tcPr>
          <w:p w14:paraId="1C665CFC"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0.0%</w:t>
            </w:r>
          </w:p>
        </w:tc>
        <w:tc>
          <w:tcPr>
            <w:tcW w:w="697" w:type="pct"/>
            <w:vAlign w:val="center"/>
          </w:tcPr>
          <w:p w14:paraId="1E09F3E2"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1.3%</w:t>
            </w:r>
          </w:p>
        </w:tc>
      </w:tr>
      <w:tr w:rsidR="00F81E64" w:rsidRPr="00000C7E" w14:paraId="1B19A49F" w14:textId="77777777" w:rsidTr="00000C7E">
        <w:tc>
          <w:tcPr>
            <w:cnfStyle w:val="001000000000" w:firstRow="0" w:lastRow="0" w:firstColumn="1" w:lastColumn="0" w:oddVBand="0" w:evenVBand="0" w:oddHBand="0" w:evenHBand="0" w:firstRowFirstColumn="0" w:firstRowLastColumn="0" w:lastRowFirstColumn="0" w:lastRowLastColumn="0"/>
            <w:tcW w:w="779" w:type="pct"/>
            <w:vMerge/>
            <w:vAlign w:val="center"/>
          </w:tcPr>
          <w:p w14:paraId="23904BFC" w14:textId="77777777" w:rsidR="00F81E64" w:rsidRPr="00000C7E" w:rsidRDefault="00F81E64" w:rsidP="00000C7E">
            <w:pPr>
              <w:spacing w:after="0" w:line="240" w:lineRule="auto"/>
              <w:rPr>
                <w:rFonts w:ascii="Arial" w:hAnsi="Arial" w:cs="Arial"/>
                <w:sz w:val="18"/>
                <w:szCs w:val="18"/>
              </w:rPr>
            </w:pPr>
          </w:p>
        </w:tc>
        <w:tc>
          <w:tcPr>
            <w:tcW w:w="707" w:type="pct"/>
            <w:vMerge w:val="restart"/>
            <w:vAlign w:val="center"/>
          </w:tcPr>
          <w:p w14:paraId="71BFD87D"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Regular</w:t>
            </w:r>
          </w:p>
        </w:tc>
        <w:tc>
          <w:tcPr>
            <w:tcW w:w="727" w:type="pct"/>
            <w:vAlign w:val="center"/>
          </w:tcPr>
          <w:p w14:paraId="67E11A5C"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hAnsi="Arial" w:cs="Arial"/>
                <w:sz w:val="18"/>
                <w:szCs w:val="18"/>
              </w:rPr>
              <w:t>f</w:t>
            </w:r>
          </w:p>
        </w:tc>
        <w:tc>
          <w:tcPr>
            <w:tcW w:w="697" w:type="pct"/>
            <w:vAlign w:val="center"/>
          </w:tcPr>
          <w:p w14:paraId="41BD2B71"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w:t>
            </w:r>
          </w:p>
        </w:tc>
        <w:tc>
          <w:tcPr>
            <w:tcW w:w="697" w:type="pct"/>
            <w:vAlign w:val="center"/>
          </w:tcPr>
          <w:p w14:paraId="113856BC"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19</w:t>
            </w:r>
          </w:p>
        </w:tc>
        <w:tc>
          <w:tcPr>
            <w:tcW w:w="697" w:type="pct"/>
            <w:vAlign w:val="center"/>
          </w:tcPr>
          <w:p w14:paraId="3964251E"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6</w:t>
            </w:r>
          </w:p>
        </w:tc>
        <w:tc>
          <w:tcPr>
            <w:tcW w:w="697" w:type="pct"/>
            <w:vAlign w:val="center"/>
          </w:tcPr>
          <w:p w14:paraId="51F0B9ED"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26</w:t>
            </w:r>
          </w:p>
        </w:tc>
      </w:tr>
      <w:tr w:rsidR="00F81E64" w:rsidRPr="00000C7E" w14:paraId="04BB596F"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 w:type="pct"/>
            <w:vMerge/>
            <w:vAlign w:val="center"/>
          </w:tcPr>
          <w:p w14:paraId="41CD3457" w14:textId="77777777" w:rsidR="00F81E64" w:rsidRPr="00000C7E" w:rsidRDefault="00F81E64" w:rsidP="00000C7E">
            <w:pPr>
              <w:spacing w:after="0" w:line="240" w:lineRule="auto"/>
              <w:rPr>
                <w:rFonts w:ascii="Arial" w:hAnsi="Arial" w:cs="Arial"/>
                <w:sz w:val="18"/>
                <w:szCs w:val="18"/>
              </w:rPr>
            </w:pPr>
          </w:p>
        </w:tc>
        <w:tc>
          <w:tcPr>
            <w:tcW w:w="707" w:type="pct"/>
            <w:vMerge/>
            <w:vAlign w:val="center"/>
          </w:tcPr>
          <w:p w14:paraId="785DB981" w14:textId="77777777" w:rsidR="00F81E64" w:rsidRPr="00000C7E" w:rsidRDefault="00F81E64" w:rsidP="00000C7E">
            <w:pPr>
              <w:spacing w:after="0" w:line="240" w:lineRule="auto"/>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27" w:type="pct"/>
            <w:vAlign w:val="center"/>
          </w:tcPr>
          <w:p w14:paraId="3EA28A24" w14:textId="25FB23E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97" w:type="pct"/>
            <w:vAlign w:val="center"/>
          </w:tcPr>
          <w:p w14:paraId="7C9A5FB7"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0.7%</w:t>
            </w:r>
          </w:p>
        </w:tc>
        <w:tc>
          <w:tcPr>
            <w:tcW w:w="697" w:type="pct"/>
            <w:vAlign w:val="center"/>
          </w:tcPr>
          <w:p w14:paraId="4956EB1D"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12.6%</w:t>
            </w:r>
          </w:p>
        </w:tc>
        <w:tc>
          <w:tcPr>
            <w:tcW w:w="697" w:type="pct"/>
            <w:vAlign w:val="center"/>
          </w:tcPr>
          <w:p w14:paraId="26868649"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4.0%</w:t>
            </w:r>
          </w:p>
        </w:tc>
        <w:tc>
          <w:tcPr>
            <w:tcW w:w="697" w:type="pct"/>
            <w:vAlign w:val="center"/>
          </w:tcPr>
          <w:p w14:paraId="11DA74B1"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17.2%</w:t>
            </w:r>
          </w:p>
        </w:tc>
      </w:tr>
      <w:tr w:rsidR="00F81E64" w:rsidRPr="00000C7E" w14:paraId="2D23964E" w14:textId="77777777" w:rsidTr="00000C7E">
        <w:tc>
          <w:tcPr>
            <w:cnfStyle w:val="001000000000" w:firstRow="0" w:lastRow="0" w:firstColumn="1" w:lastColumn="0" w:oddVBand="0" w:evenVBand="0" w:oddHBand="0" w:evenHBand="0" w:firstRowFirstColumn="0" w:firstRowLastColumn="0" w:lastRowFirstColumn="0" w:lastRowLastColumn="0"/>
            <w:tcW w:w="779" w:type="pct"/>
            <w:vMerge/>
            <w:vAlign w:val="center"/>
          </w:tcPr>
          <w:p w14:paraId="2262B478" w14:textId="77777777" w:rsidR="00F81E64" w:rsidRPr="00000C7E" w:rsidRDefault="00F81E64" w:rsidP="00000C7E">
            <w:pPr>
              <w:spacing w:after="0" w:line="240" w:lineRule="auto"/>
              <w:rPr>
                <w:rFonts w:ascii="Arial" w:hAnsi="Arial" w:cs="Arial"/>
                <w:sz w:val="18"/>
                <w:szCs w:val="18"/>
              </w:rPr>
            </w:pPr>
          </w:p>
        </w:tc>
        <w:tc>
          <w:tcPr>
            <w:tcW w:w="707" w:type="pct"/>
            <w:vMerge w:val="restart"/>
            <w:vAlign w:val="center"/>
          </w:tcPr>
          <w:p w14:paraId="3FB21B76" w14:textId="77777777" w:rsidR="00F81E64" w:rsidRPr="00000C7E" w:rsidRDefault="00F81E64" w:rsidP="00000C7E">
            <w:pPr>
              <w:spacing w:after="0" w:line="240" w:lineRule="auto"/>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Eficiente</w:t>
            </w:r>
          </w:p>
        </w:tc>
        <w:tc>
          <w:tcPr>
            <w:tcW w:w="727" w:type="pct"/>
            <w:vAlign w:val="center"/>
          </w:tcPr>
          <w:p w14:paraId="2ED45CBA"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hAnsi="Arial" w:cs="Arial"/>
                <w:sz w:val="18"/>
                <w:szCs w:val="18"/>
              </w:rPr>
              <w:t>f</w:t>
            </w:r>
          </w:p>
        </w:tc>
        <w:tc>
          <w:tcPr>
            <w:tcW w:w="697" w:type="pct"/>
            <w:vAlign w:val="center"/>
          </w:tcPr>
          <w:p w14:paraId="23F623C3"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w:t>
            </w:r>
          </w:p>
        </w:tc>
        <w:tc>
          <w:tcPr>
            <w:tcW w:w="697" w:type="pct"/>
            <w:vAlign w:val="center"/>
          </w:tcPr>
          <w:p w14:paraId="34C6C1AA"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5</w:t>
            </w:r>
          </w:p>
        </w:tc>
        <w:tc>
          <w:tcPr>
            <w:tcW w:w="697" w:type="pct"/>
            <w:vAlign w:val="center"/>
          </w:tcPr>
          <w:p w14:paraId="480057B8"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118</w:t>
            </w:r>
          </w:p>
        </w:tc>
        <w:tc>
          <w:tcPr>
            <w:tcW w:w="697" w:type="pct"/>
            <w:vAlign w:val="center"/>
          </w:tcPr>
          <w:p w14:paraId="50321A30"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123</w:t>
            </w:r>
          </w:p>
        </w:tc>
      </w:tr>
      <w:tr w:rsidR="00F81E64" w:rsidRPr="00000C7E" w14:paraId="32F3468D"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79" w:type="pct"/>
            <w:vMerge/>
          </w:tcPr>
          <w:p w14:paraId="4949F345" w14:textId="77777777" w:rsidR="00F81E64" w:rsidRPr="00000C7E" w:rsidRDefault="00F81E64" w:rsidP="00FE45F5">
            <w:pPr>
              <w:spacing w:after="0" w:line="240" w:lineRule="auto"/>
              <w:jc w:val="center"/>
              <w:rPr>
                <w:rFonts w:ascii="Arial" w:hAnsi="Arial" w:cs="Arial"/>
                <w:sz w:val="18"/>
                <w:szCs w:val="18"/>
              </w:rPr>
            </w:pPr>
          </w:p>
        </w:tc>
        <w:tc>
          <w:tcPr>
            <w:tcW w:w="707" w:type="pct"/>
            <w:vMerge/>
          </w:tcPr>
          <w:p w14:paraId="35067C1A" w14:textId="77777777" w:rsidR="00F81E64" w:rsidRPr="00000C7E" w:rsidRDefault="00F81E64" w:rsidP="00FE45F5">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
        </w:tc>
        <w:tc>
          <w:tcPr>
            <w:tcW w:w="727" w:type="pct"/>
            <w:vAlign w:val="center"/>
          </w:tcPr>
          <w:p w14:paraId="54D3C9B6" w14:textId="2E9D0EB0"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97" w:type="pct"/>
            <w:vAlign w:val="center"/>
          </w:tcPr>
          <w:p w14:paraId="5BEE23E8"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0.0%</w:t>
            </w:r>
          </w:p>
        </w:tc>
        <w:tc>
          <w:tcPr>
            <w:tcW w:w="697" w:type="pct"/>
            <w:vAlign w:val="center"/>
          </w:tcPr>
          <w:p w14:paraId="59E45E7C"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3.3%</w:t>
            </w:r>
          </w:p>
        </w:tc>
        <w:tc>
          <w:tcPr>
            <w:tcW w:w="697" w:type="pct"/>
            <w:vAlign w:val="center"/>
          </w:tcPr>
          <w:p w14:paraId="2909A7C5"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78.1%</w:t>
            </w:r>
          </w:p>
        </w:tc>
        <w:tc>
          <w:tcPr>
            <w:tcW w:w="697" w:type="pct"/>
            <w:vAlign w:val="center"/>
          </w:tcPr>
          <w:p w14:paraId="7275F98B"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81.5%</w:t>
            </w:r>
          </w:p>
        </w:tc>
      </w:tr>
      <w:tr w:rsidR="00F81E64" w:rsidRPr="00000C7E" w14:paraId="2732AB42" w14:textId="77777777" w:rsidTr="00000C7E">
        <w:tc>
          <w:tcPr>
            <w:cnfStyle w:val="001000000000" w:firstRow="0" w:lastRow="0" w:firstColumn="1" w:lastColumn="0" w:oddVBand="0" w:evenVBand="0" w:oddHBand="0" w:evenHBand="0" w:firstRowFirstColumn="0" w:firstRowLastColumn="0" w:lastRowFirstColumn="0" w:lastRowLastColumn="0"/>
            <w:tcW w:w="1486" w:type="pct"/>
            <w:gridSpan w:val="2"/>
            <w:vMerge w:val="restart"/>
            <w:vAlign w:val="center"/>
          </w:tcPr>
          <w:p w14:paraId="39E66F35" w14:textId="77777777" w:rsidR="00F81E64" w:rsidRPr="00000C7E" w:rsidRDefault="00F81E64" w:rsidP="00000C7E">
            <w:pPr>
              <w:spacing w:after="0" w:line="240" w:lineRule="auto"/>
              <w:rPr>
                <w:rFonts w:ascii="Arial" w:hAnsi="Arial" w:cs="Arial"/>
                <w:sz w:val="18"/>
                <w:szCs w:val="18"/>
              </w:rPr>
            </w:pPr>
            <w:r w:rsidRPr="00000C7E">
              <w:rPr>
                <w:rFonts w:ascii="Arial" w:eastAsia="Arial" w:hAnsi="Arial" w:cs="Arial"/>
                <w:sz w:val="18"/>
                <w:szCs w:val="18"/>
              </w:rPr>
              <w:t>Total</w:t>
            </w:r>
          </w:p>
        </w:tc>
        <w:tc>
          <w:tcPr>
            <w:tcW w:w="727" w:type="pct"/>
            <w:vAlign w:val="center"/>
          </w:tcPr>
          <w:p w14:paraId="584511E1"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hAnsi="Arial" w:cs="Arial"/>
                <w:sz w:val="18"/>
                <w:szCs w:val="18"/>
              </w:rPr>
              <w:t>F</w:t>
            </w:r>
          </w:p>
        </w:tc>
        <w:tc>
          <w:tcPr>
            <w:tcW w:w="697" w:type="pct"/>
            <w:vAlign w:val="center"/>
          </w:tcPr>
          <w:p w14:paraId="6CCBC578"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w:t>
            </w:r>
          </w:p>
        </w:tc>
        <w:tc>
          <w:tcPr>
            <w:tcW w:w="697" w:type="pct"/>
            <w:vAlign w:val="center"/>
          </w:tcPr>
          <w:p w14:paraId="6063798A"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10</w:t>
            </w:r>
          </w:p>
        </w:tc>
        <w:tc>
          <w:tcPr>
            <w:tcW w:w="697" w:type="pct"/>
            <w:vAlign w:val="center"/>
          </w:tcPr>
          <w:p w14:paraId="633A812A"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28</w:t>
            </w:r>
          </w:p>
        </w:tc>
        <w:tc>
          <w:tcPr>
            <w:tcW w:w="697" w:type="pct"/>
            <w:vAlign w:val="center"/>
          </w:tcPr>
          <w:p w14:paraId="567A26E3"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40</w:t>
            </w:r>
          </w:p>
        </w:tc>
      </w:tr>
      <w:tr w:rsidR="00F81E64" w:rsidRPr="00000C7E" w14:paraId="3E68ECE2" w14:textId="77777777" w:rsidTr="00000C7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86" w:type="pct"/>
            <w:gridSpan w:val="2"/>
            <w:vMerge/>
          </w:tcPr>
          <w:p w14:paraId="5DE0BFD1" w14:textId="77777777" w:rsidR="00F81E64" w:rsidRPr="00000C7E" w:rsidRDefault="00F81E64" w:rsidP="00FE45F5">
            <w:pPr>
              <w:spacing w:after="0" w:line="240" w:lineRule="auto"/>
              <w:jc w:val="center"/>
              <w:rPr>
                <w:rFonts w:ascii="Arial" w:hAnsi="Arial" w:cs="Arial"/>
                <w:sz w:val="18"/>
                <w:szCs w:val="18"/>
              </w:rPr>
            </w:pPr>
          </w:p>
        </w:tc>
        <w:tc>
          <w:tcPr>
            <w:tcW w:w="727" w:type="pct"/>
            <w:vAlign w:val="center"/>
          </w:tcPr>
          <w:p w14:paraId="122BA1A6" w14:textId="5A495180"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w:t>
            </w:r>
          </w:p>
        </w:tc>
        <w:tc>
          <w:tcPr>
            <w:tcW w:w="697" w:type="pct"/>
            <w:vAlign w:val="center"/>
          </w:tcPr>
          <w:p w14:paraId="2EE52649"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1.3%</w:t>
            </w:r>
          </w:p>
        </w:tc>
        <w:tc>
          <w:tcPr>
            <w:tcW w:w="697" w:type="pct"/>
            <w:vAlign w:val="center"/>
          </w:tcPr>
          <w:p w14:paraId="27FA9537"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16.6%</w:t>
            </w:r>
          </w:p>
        </w:tc>
        <w:tc>
          <w:tcPr>
            <w:tcW w:w="697" w:type="pct"/>
            <w:vAlign w:val="center"/>
          </w:tcPr>
          <w:p w14:paraId="533B1886"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82.1%</w:t>
            </w:r>
          </w:p>
        </w:tc>
        <w:tc>
          <w:tcPr>
            <w:tcW w:w="697" w:type="pct"/>
            <w:vAlign w:val="center"/>
          </w:tcPr>
          <w:p w14:paraId="1D28B9B4"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000C7E">
              <w:rPr>
                <w:rFonts w:ascii="Arial" w:eastAsia="Arial" w:hAnsi="Arial" w:cs="Arial"/>
                <w:sz w:val="18"/>
                <w:szCs w:val="18"/>
              </w:rPr>
              <w:t>100.0%</w:t>
            </w:r>
          </w:p>
        </w:tc>
      </w:tr>
    </w:tbl>
    <w:p w14:paraId="5A54604F" w14:textId="77777777" w:rsidR="00AB692C" w:rsidRPr="004E00BF" w:rsidRDefault="00AB692C" w:rsidP="00F81E64">
      <w:pPr>
        <w:pStyle w:val="Descripcin"/>
        <w:spacing w:after="0"/>
        <w:ind w:left="57" w:firstLine="709"/>
        <w:rPr>
          <w:i w:val="0"/>
          <w:iCs w:val="0"/>
          <w:color w:val="auto"/>
          <w:sz w:val="20"/>
          <w:szCs w:val="24"/>
          <w:lang w:val="es-MX" w:eastAsia="es-ES"/>
        </w:rPr>
      </w:pPr>
    </w:p>
    <w:p w14:paraId="11523D3F" w14:textId="77777777" w:rsidR="00000C7E" w:rsidRDefault="00000C7E" w:rsidP="00C80138">
      <w:pPr>
        <w:spacing w:after="0" w:line="240" w:lineRule="auto"/>
        <w:ind w:firstLine="708"/>
        <w:jc w:val="both"/>
        <w:rPr>
          <w:rFonts w:ascii="Arial" w:hAnsi="Arial" w:cs="Arial"/>
          <w:iCs/>
          <w:sz w:val="20"/>
          <w:szCs w:val="24"/>
          <w:lang w:val="es-MX" w:eastAsia="es-ES"/>
        </w:rPr>
      </w:pPr>
    </w:p>
    <w:p w14:paraId="71FF981A" w14:textId="1CFF8306" w:rsidR="00C80138" w:rsidRPr="004E00BF" w:rsidRDefault="00F81E64" w:rsidP="00000C7E">
      <w:pPr>
        <w:spacing w:after="0" w:line="240" w:lineRule="auto"/>
        <w:ind w:firstLine="708"/>
        <w:jc w:val="both"/>
        <w:rPr>
          <w:rFonts w:ascii="Arial" w:hAnsi="Arial" w:cs="Arial"/>
          <w:sz w:val="20"/>
          <w:lang w:val="es-VE" w:eastAsia="es-PE"/>
        </w:rPr>
      </w:pPr>
      <w:r w:rsidRPr="004E00BF">
        <w:rPr>
          <w:rFonts w:ascii="Arial" w:hAnsi="Arial" w:cs="Arial"/>
          <w:iCs/>
          <w:sz w:val="20"/>
          <w:szCs w:val="24"/>
          <w:lang w:val="es-MX" w:eastAsia="es-ES"/>
        </w:rPr>
        <w:t>El análisis de la tabla 4 refuerza la idea de que el compromiso del docente es un factor determinante en su desempeño. Cuando el compromiso es eficiente, el 78.1</w:t>
      </w:r>
      <w:r w:rsidR="00AB692C" w:rsidRPr="004E00BF">
        <w:rPr>
          <w:rFonts w:ascii="Arial" w:hAnsi="Arial" w:cs="Arial"/>
          <w:iCs/>
          <w:sz w:val="20"/>
          <w:szCs w:val="24"/>
          <w:lang w:val="es-MX" w:eastAsia="es-ES"/>
        </w:rPr>
        <w:t xml:space="preserve"> </w:t>
      </w:r>
      <w:r w:rsidRPr="004E00BF">
        <w:rPr>
          <w:rFonts w:ascii="Arial" w:hAnsi="Arial" w:cs="Arial"/>
          <w:iCs/>
          <w:sz w:val="20"/>
          <w:szCs w:val="24"/>
          <w:lang w:val="es-MX" w:eastAsia="es-ES"/>
        </w:rPr>
        <w:t xml:space="preserve">% de los docentes </w:t>
      </w:r>
      <w:r w:rsidR="00AB692C" w:rsidRPr="004E00BF">
        <w:rPr>
          <w:rFonts w:ascii="Arial" w:hAnsi="Arial" w:cs="Arial"/>
          <w:iCs/>
          <w:sz w:val="20"/>
          <w:szCs w:val="24"/>
          <w:lang w:val="es-MX" w:eastAsia="es-ES"/>
        </w:rPr>
        <w:t>presentan</w:t>
      </w:r>
      <w:r w:rsidRPr="004E00BF">
        <w:rPr>
          <w:rFonts w:ascii="Arial" w:hAnsi="Arial" w:cs="Arial"/>
          <w:iCs/>
          <w:sz w:val="20"/>
          <w:szCs w:val="24"/>
          <w:lang w:val="es-MX" w:eastAsia="es-ES"/>
        </w:rPr>
        <w:t xml:space="preserve"> un desempeño </w:t>
      </w:r>
      <w:r w:rsidR="00AB692C" w:rsidRPr="004E00BF">
        <w:rPr>
          <w:rFonts w:ascii="Arial" w:hAnsi="Arial" w:cs="Arial"/>
          <w:iCs/>
          <w:sz w:val="20"/>
          <w:szCs w:val="24"/>
          <w:lang w:val="es-MX" w:eastAsia="es-ES"/>
        </w:rPr>
        <w:t>óptimo</w:t>
      </w:r>
      <w:r w:rsidRPr="004E00BF">
        <w:rPr>
          <w:rFonts w:ascii="Arial" w:hAnsi="Arial" w:cs="Arial"/>
          <w:iCs/>
          <w:sz w:val="20"/>
          <w:szCs w:val="24"/>
          <w:lang w:val="es-MX" w:eastAsia="es-ES"/>
        </w:rPr>
        <w:t>, demostrando que la motivación y la identificación con la labor educativa tienen un impacto positivo en la calidad de enseñanza. Sin embargo, cuando el compromiso es regular, la mayoría de los docentes (12.6</w:t>
      </w:r>
      <w:r w:rsidR="004608AF" w:rsidRPr="004E00BF">
        <w:rPr>
          <w:rFonts w:ascii="Arial" w:hAnsi="Arial" w:cs="Arial"/>
          <w:iCs/>
          <w:sz w:val="20"/>
          <w:szCs w:val="24"/>
          <w:lang w:val="es-MX" w:eastAsia="es-ES"/>
        </w:rPr>
        <w:t xml:space="preserve"> </w:t>
      </w:r>
      <w:r w:rsidRPr="004E00BF">
        <w:rPr>
          <w:rFonts w:ascii="Arial" w:hAnsi="Arial" w:cs="Arial"/>
          <w:iCs/>
          <w:sz w:val="20"/>
          <w:szCs w:val="24"/>
          <w:lang w:val="es-MX" w:eastAsia="es-ES"/>
        </w:rPr>
        <w:t>%) presentan un desempeño medio, y solo el 4</w:t>
      </w:r>
      <w:r w:rsidR="004608AF" w:rsidRPr="004E00BF">
        <w:rPr>
          <w:rFonts w:ascii="Arial" w:hAnsi="Arial" w:cs="Arial"/>
          <w:iCs/>
          <w:sz w:val="20"/>
          <w:szCs w:val="24"/>
          <w:lang w:val="es-MX" w:eastAsia="es-ES"/>
        </w:rPr>
        <w:t xml:space="preserve"> </w:t>
      </w:r>
      <w:r w:rsidRPr="004E00BF">
        <w:rPr>
          <w:rFonts w:ascii="Arial" w:hAnsi="Arial" w:cs="Arial"/>
          <w:iCs/>
          <w:sz w:val="20"/>
          <w:szCs w:val="24"/>
          <w:lang w:val="es-MX" w:eastAsia="es-ES"/>
        </w:rPr>
        <w:t xml:space="preserve">% </w:t>
      </w:r>
      <w:r w:rsidR="004608AF" w:rsidRPr="004E00BF">
        <w:rPr>
          <w:rFonts w:ascii="Arial" w:hAnsi="Arial" w:cs="Arial"/>
          <w:iCs/>
          <w:sz w:val="20"/>
          <w:szCs w:val="24"/>
          <w:lang w:val="es-MX" w:eastAsia="es-ES"/>
        </w:rPr>
        <w:t>alcanza</w:t>
      </w:r>
      <w:r w:rsidRPr="004E00BF">
        <w:rPr>
          <w:rFonts w:ascii="Arial" w:hAnsi="Arial" w:cs="Arial"/>
          <w:iCs/>
          <w:sz w:val="20"/>
          <w:szCs w:val="24"/>
          <w:lang w:val="es-MX" w:eastAsia="es-ES"/>
        </w:rPr>
        <w:t xml:space="preserve"> un desempeño alto. Esto sugiere que, aunque cumplen con sus funciones, no </w:t>
      </w:r>
      <w:r w:rsidR="001E751F" w:rsidRPr="004E00BF">
        <w:rPr>
          <w:rFonts w:ascii="Arial" w:hAnsi="Arial" w:cs="Arial"/>
          <w:iCs/>
          <w:sz w:val="20"/>
          <w:szCs w:val="24"/>
          <w:lang w:val="es-MX" w:eastAsia="es-ES"/>
        </w:rPr>
        <w:t>logran</w:t>
      </w:r>
      <w:r w:rsidRPr="004E00BF">
        <w:rPr>
          <w:rFonts w:ascii="Arial" w:hAnsi="Arial" w:cs="Arial"/>
          <w:iCs/>
          <w:sz w:val="20"/>
          <w:szCs w:val="24"/>
          <w:lang w:val="es-MX" w:eastAsia="es-ES"/>
        </w:rPr>
        <w:t xml:space="preserve"> niveles óptimos de rendimiento, lo que podría deberse a factores como la falta de incentivos, la sobrecarga laboral o la ausencia de oportunidades de crecimiento profesional. En contraste, cuando el compromiso es deficiente, el 1.3</w:t>
      </w:r>
      <w:r w:rsidR="00C80138" w:rsidRPr="004E00BF">
        <w:rPr>
          <w:rFonts w:ascii="Arial" w:hAnsi="Arial" w:cs="Arial"/>
          <w:iCs/>
          <w:sz w:val="20"/>
          <w:szCs w:val="24"/>
          <w:lang w:val="es-MX" w:eastAsia="es-ES"/>
        </w:rPr>
        <w:t xml:space="preserve"> </w:t>
      </w:r>
      <w:r w:rsidRPr="004E00BF">
        <w:rPr>
          <w:rFonts w:ascii="Arial" w:hAnsi="Arial" w:cs="Arial"/>
          <w:iCs/>
          <w:sz w:val="20"/>
          <w:szCs w:val="24"/>
          <w:lang w:val="es-MX" w:eastAsia="es-ES"/>
        </w:rPr>
        <w:t xml:space="preserve">% de los docentes presentan un desempeño bajo o medio, sin casos de desempeño alto. Este hallazgo subraya la necesidad </w:t>
      </w:r>
      <w:r w:rsidR="00C80138" w:rsidRPr="004E00BF">
        <w:rPr>
          <w:rFonts w:ascii="Arial" w:hAnsi="Arial" w:cs="Arial"/>
          <w:sz w:val="20"/>
          <w:lang w:val="es-VE" w:eastAsia="es-PE"/>
        </w:rPr>
        <w:t>de implementar estrategias para fortalecer el compromiso docente, tales como programas de capacitación, reconocimiento laboral y mejoras en las condiciones de trabajo.</w:t>
      </w:r>
    </w:p>
    <w:p w14:paraId="757B22BD" w14:textId="77777777" w:rsidR="00F81E64" w:rsidRPr="004E00BF" w:rsidRDefault="00F81E64" w:rsidP="00000C7E">
      <w:pPr>
        <w:pStyle w:val="Descripcin"/>
        <w:spacing w:after="0"/>
        <w:ind w:left="57" w:firstLine="709"/>
        <w:rPr>
          <w:b/>
          <w:bCs/>
          <w:i w:val="0"/>
          <w:iCs w:val="0"/>
          <w:color w:val="auto"/>
          <w:sz w:val="20"/>
          <w:szCs w:val="24"/>
          <w:lang w:val="es-VE"/>
        </w:rPr>
      </w:pPr>
    </w:p>
    <w:p w14:paraId="0FF0B243" w14:textId="77777777" w:rsidR="00D2557F" w:rsidRPr="004E00BF" w:rsidRDefault="00D2557F" w:rsidP="00000C7E">
      <w:pPr>
        <w:spacing w:after="0" w:line="240" w:lineRule="auto"/>
        <w:rPr>
          <w:lang w:val="es-VE" w:eastAsia="es-PE"/>
        </w:rPr>
      </w:pPr>
    </w:p>
    <w:p w14:paraId="6A5DBB57" w14:textId="77777777" w:rsidR="00000C7E" w:rsidRDefault="00000C7E" w:rsidP="00000C7E">
      <w:pPr>
        <w:pStyle w:val="Descripcin"/>
        <w:spacing w:after="0"/>
        <w:ind w:hanging="11"/>
        <w:rPr>
          <w:rFonts w:ascii="Calibri" w:eastAsia="Calibri" w:hAnsi="Calibri" w:cs="Times New Roman"/>
          <w:i w:val="0"/>
          <w:iCs w:val="0"/>
          <w:color w:val="auto"/>
          <w:kern w:val="2"/>
          <w:position w:val="0"/>
          <w:sz w:val="22"/>
          <w:szCs w:val="22"/>
          <w:lang w:val="es-VE"/>
        </w:rPr>
      </w:pPr>
    </w:p>
    <w:p w14:paraId="1CB6362E" w14:textId="77777777" w:rsidR="00000C7E" w:rsidRDefault="00000C7E" w:rsidP="00000C7E">
      <w:pPr>
        <w:pStyle w:val="Descripcin"/>
        <w:spacing w:after="0"/>
        <w:ind w:hanging="11"/>
        <w:rPr>
          <w:rFonts w:ascii="Calibri" w:eastAsia="Calibri" w:hAnsi="Calibri" w:cs="Times New Roman"/>
          <w:i w:val="0"/>
          <w:iCs w:val="0"/>
          <w:color w:val="auto"/>
          <w:kern w:val="2"/>
          <w:position w:val="0"/>
          <w:sz w:val="22"/>
          <w:szCs w:val="22"/>
          <w:lang w:val="es-VE"/>
        </w:rPr>
      </w:pPr>
    </w:p>
    <w:p w14:paraId="717FD19A" w14:textId="77777777" w:rsidR="00000C7E" w:rsidRDefault="00000C7E" w:rsidP="00000C7E">
      <w:pPr>
        <w:pStyle w:val="Descripcin"/>
        <w:spacing w:after="0"/>
        <w:ind w:hanging="11"/>
        <w:rPr>
          <w:b/>
          <w:bCs/>
          <w:i w:val="0"/>
          <w:iCs w:val="0"/>
          <w:color w:val="auto"/>
          <w:sz w:val="20"/>
          <w:szCs w:val="24"/>
        </w:rPr>
      </w:pPr>
    </w:p>
    <w:p w14:paraId="5ED13C68" w14:textId="1E710955" w:rsidR="00F81E64" w:rsidRPr="004E00BF" w:rsidRDefault="00F81E64" w:rsidP="00000C7E">
      <w:pPr>
        <w:pStyle w:val="Descripcin"/>
        <w:spacing w:after="0"/>
        <w:ind w:hanging="11"/>
        <w:rPr>
          <w:b/>
          <w:bCs/>
          <w:i w:val="0"/>
          <w:iCs w:val="0"/>
          <w:color w:val="auto"/>
          <w:sz w:val="20"/>
          <w:szCs w:val="24"/>
          <w:lang w:val="es-MX"/>
        </w:rPr>
      </w:pPr>
      <w:r w:rsidRPr="004E00BF">
        <w:rPr>
          <w:b/>
          <w:bCs/>
          <w:i w:val="0"/>
          <w:iCs w:val="0"/>
          <w:color w:val="auto"/>
          <w:sz w:val="20"/>
          <w:szCs w:val="24"/>
        </w:rPr>
        <w:lastRenderedPageBreak/>
        <w:t xml:space="preserve">Tabla </w:t>
      </w:r>
      <w:r w:rsidRPr="004E00BF">
        <w:rPr>
          <w:b/>
          <w:bCs/>
          <w:i w:val="0"/>
          <w:iCs w:val="0"/>
          <w:color w:val="auto"/>
          <w:sz w:val="20"/>
          <w:szCs w:val="24"/>
          <w:lang w:val="es-MX"/>
        </w:rPr>
        <w:t>5</w:t>
      </w:r>
    </w:p>
    <w:p w14:paraId="1C073CE6" w14:textId="71DDF3E1" w:rsidR="00F81E64" w:rsidRDefault="00F81E64" w:rsidP="00000C7E">
      <w:pPr>
        <w:pStyle w:val="Descripcin"/>
        <w:spacing w:after="0"/>
        <w:ind w:hanging="11"/>
        <w:rPr>
          <w:color w:val="auto"/>
          <w:sz w:val="20"/>
          <w:szCs w:val="24"/>
          <w:lang w:val="es-MX"/>
        </w:rPr>
      </w:pPr>
      <w:r w:rsidRPr="004E00BF">
        <w:rPr>
          <w:color w:val="auto"/>
          <w:sz w:val="20"/>
          <w:szCs w:val="24"/>
        </w:rPr>
        <w:t xml:space="preserve">Correlaciones entre gestión </w:t>
      </w:r>
      <w:r w:rsidRPr="004E00BF">
        <w:rPr>
          <w:color w:val="auto"/>
          <w:sz w:val="20"/>
          <w:szCs w:val="24"/>
          <w:lang w:val="es-MX"/>
        </w:rPr>
        <w:t>educacional</w:t>
      </w:r>
      <w:r w:rsidRPr="004E00BF">
        <w:rPr>
          <w:color w:val="auto"/>
          <w:sz w:val="20"/>
          <w:szCs w:val="24"/>
        </w:rPr>
        <w:t xml:space="preserve"> y desempeño </w:t>
      </w:r>
      <w:r w:rsidRPr="004E00BF">
        <w:rPr>
          <w:color w:val="auto"/>
          <w:sz w:val="20"/>
          <w:szCs w:val="24"/>
          <w:lang w:val="es-MX"/>
        </w:rPr>
        <w:t>docente</w:t>
      </w:r>
    </w:p>
    <w:p w14:paraId="6AE1FA4C" w14:textId="77777777" w:rsidR="00000C7E" w:rsidRPr="00000C7E" w:rsidRDefault="00000C7E" w:rsidP="00000C7E">
      <w:pPr>
        <w:spacing w:after="0" w:line="240" w:lineRule="auto"/>
        <w:rPr>
          <w:lang w:val="es-MX" w:eastAsia="es-PE"/>
        </w:rPr>
      </w:pPr>
    </w:p>
    <w:tbl>
      <w:tblPr>
        <w:tblStyle w:val="Tablanormal2"/>
        <w:tblW w:w="5000" w:type="pct"/>
        <w:tblLook w:val="04A0" w:firstRow="1" w:lastRow="0" w:firstColumn="1" w:lastColumn="0" w:noHBand="0" w:noVBand="1"/>
      </w:tblPr>
      <w:tblGrid>
        <w:gridCol w:w="1771"/>
        <w:gridCol w:w="2569"/>
        <w:gridCol w:w="2343"/>
        <w:gridCol w:w="3289"/>
      </w:tblGrid>
      <w:tr w:rsidR="00F81E64" w:rsidRPr="00000C7E" w14:paraId="53B35C9D" w14:textId="77777777" w:rsidTr="00000C7E">
        <w:trPr>
          <w:cnfStyle w:val="100000000000" w:firstRow="1" w:lastRow="0" w:firstColumn="0" w:lastColumn="0" w:oddVBand="0" w:evenVBand="0" w:oddHBand="0" w:evenHBand="0" w:firstRowFirstColumn="0" w:firstRowLastColumn="0" w:lastRowFirstColumn="0" w:lastRowLastColumn="0"/>
          <w:trHeight w:val="406"/>
        </w:trPr>
        <w:tc>
          <w:tcPr>
            <w:cnfStyle w:val="001000000000" w:firstRow="0" w:lastRow="0" w:firstColumn="1" w:lastColumn="0" w:oddVBand="0" w:evenVBand="0" w:oddHBand="0" w:evenHBand="0" w:firstRowFirstColumn="0" w:firstRowLastColumn="0" w:lastRowFirstColumn="0" w:lastRowLastColumn="0"/>
            <w:tcW w:w="888" w:type="pct"/>
            <w:vAlign w:val="center"/>
          </w:tcPr>
          <w:p w14:paraId="5CB7F23C" w14:textId="0083E289" w:rsidR="00F81E64" w:rsidRPr="00000C7E" w:rsidRDefault="00F81E64" w:rsidP="00000C7E">
            <w:pPr>
              <w:spacing w:after="0" w:line="240" w:lineRule="auto"/>
              <w:jc w:val="center"/>
              <w:rPr>
                <w:rFonts w:ascii="Arial" w:eastAsia="Times New Roman" w:hAnsi="Arial" w:cs="Arial"/>
                <w:b w:val="0"/>
                <w:sz w:val="18"/>
                <w:szCs w:val="18"/>
                <w:lang w:eastAsia="es-PE"/>
              </w:rPr>
            </w:pPr>
          </w:p>
        </w:tc>
        <w:tc>
          <w:tcPr>
            <w:tcW w:w="1288" w:type="pct"/>
            <w:vAlign w:val="center"/>
          </w:tcPr>
          <w:p w14:paraId="17D4C7DC" w14:textId="5E96625B"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18"/>
                <w:szCs w:val="18"/>
                <w:lang w:eastAsia="es-PE"/>
              </w:rPr>
            </w:pPr>
          </w:p>
        </w:tc>
        <w:tc>
          <w:tcPr>
            <w:tcW w:w="1175" w:type="pct"/>
            <w:vAlign w:val="center"/>
          </w:tcPr>
          <w:p w14:paraId="5903F127" w14:textId="4A482CED"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18"/>
                <w:szCs w:val="18"/>
                <w:lang w:eastAsia="es-PE"/>
              </w:rPr>
            </w:pPr>
          </w:p>
        </w:tc>
        <w:tc>
          <w:tcPr>
            <w:tcW w:w="1649" w:type="pct"/>
            <w:vAlign w:val="center"/>
          </w:tcPr>
          <w:p w14:paraId="074741C8" w14:textId="77777777" w:rsidR="00F81E64" w:rsidRPr="00000C7E" w:rsidRDefault="00F81E64" w:rsidP="00000C7E">
            <w:pPr>
              <w:spacing w:after="0" w:line="240" w:lineRule="auto"/>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cs="Arial"/>
                <w:b w:val="0"/>
                <w:sz w:val="18"/>
                <w:szCs w:val="18"/>
                <w:lang w:val="es-MX" w:eastAsia="es-PE"/>
              </w:rPr>
            </w:pPr>
            <w:r w:rsidRPr="00000C7E">
              <w:rPr>
                <w:rFonts w:ascii="Arial" w:hAnsi="Arial" w:cs="Arial"/>
                <w:sz w:val="18"/>
                <w:szCs w:val="18"/>
              </w:rPr>
              <w:t xml:space="preserve">Desempeño </w:t>
            </w:r>
            <w:r w:rsidRPr="00000C7E">
              <w:rPr>
                <w:rFonts w:ascii="Arial" w:hAnsi="Arial" w:cs="Arial"/>
                <w:sz w:val="18"/>
                <w:szCs w:val="18"/>
                <w:lang w:val="es-MX"/>
              </w:rPr>
              <w:t>docente</w:t>
            </w:r>
          </w:p>
        </w:tc>
      </w:tr>
      <w:tr w:rsidR="00F81E64" w:rsidRPr="00000C7E" w14:paraId="63039527" w14:textId="77777777" w:rsidTr="00000C7E">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888" w:type="pct"/>
            <w:vMerge w:val="restart"/>
            <w:vAlign w:val="center"/>
          </w:tcPr>
          <w:p w14:paraId="22F4CD67" w14:textId="77777777" w:rsidR="00F81E64" w:rsidRPr="00000C7E" w:rsidRDefault="00F81E64" w:rsidP="00000C7E">
            <w:pPr>
              <w:spacing w:after="0" w:line="240" w:lineRule="auto"/>
              <w:jc w:val="center"/>
              <w:rPr>
                <w:rFonts w:ascii="Arial" w:eastAsia="Times New Roman" w:hAnsi="Arial" w:cs="Arial"/>
                <w:sz w:val="18"/>
                <w:szCs w:val="18"/>
                <w:lang w:eastAsia="es-PE"/>
              </w:rPr>
            </w:pPr>
            <w:r w:rsidRPr="00000C7E">
              <w:rPr>
                <w:rFonts w:ascii="Arial" w:eastAsia="Times New Roman" w:hAnsi="Arial" w:cs="Arial"/>
                <w:sz w:val="18"/>
                <w:szCs w:val="18"/>
                <w:lang w:eastAsia="es-PE"/>
              </w:rPr>
              <w:t xml:space="preserve">Rho de </w:t>
            </w:r>
            <w:proofErr w:type="spellStart"/>
            <w:r w:rsidRPr="00000C7E">
              <w:rPr>
                <w:rFonts w:ascii="Arial" w:eastAsia="Times New Roman" w:hAnsi="Arial" w:cs="Arial"/>
                <w:sz w:val="18"/>
                <w:szCs w:val="18"/>
                <w:lang w:eastAsia="es-PE"/>
              </w:rPr>
              <w:t>Spearman</w:t>
            </w:r>
            <w:proofErr w:type="spellEnd"/>
          </w:p>
        </w:tc>
        <w:tc>
          <w:tcPr>
            <w:tcW w:w="1288" w:type="pct"/>
            <w:vMerge w:val="restart"/>
            <w:vAlign w:val="center"/>
          </w:tcPr>
          <w:p w14:paraId="24789E25"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val="es-MX" w:eastAsia="es-PE"/>
              </w:rPr>
            </w:pPr>
            <w:r w:rsidRPr="00000C7E">
              <w:rPr>
                <w:rFonts w:ascii="Arial" w:hAnsi="Arial" w:cs="Arial"/>
                <w:sz w:val="18"/>
                <w:szCs w:val="18"/>
              </w:rPr>
              <w:t xml:space="preserve">Gestión </w:t>
            </w:r>
            <w:r w:rsidRPr="00000C7E">
              <w:rPr>
                <w:rFonts w:ascii="Arial" w:hAnsi="Arial" w:cs="Arial"/>
                <w:sz w:val="18"/>
                <w:szCs w:val="18"/>
                <w:lang w:val="es-MX"/>
              </w:rPr>
              <w:t>educacional</w:t>
            </w:r>
          </w:p>
        </w:tc>
        <w:tc>
          <w:tcPr>
            <w:tcW w:w="1175" w:type="pct"/>
            <w:vAlign w:val="center"/>
          </w:tcPr>
          <w:p w14:paraId="4257ADFC"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PE"/>
              </w:rPr>
            </w:pPr>
            <w:r w:rsidRPr="00000C7E">
              <w:rPr>
                <w:rFonts w:ascii="Arial" w:eastAsia="Times New Roman" w:hAnsi="Arial" w:cs="Arial"/>
                <w:sz w:val="18"/>
                <w:szCs w:val="18"/>
                <w:lang w:eastAsia="es-PE"/>
              </w:rPr>
              <w:t>Coeficiente de correlación</w:t>
            </w:r>
          </w:p>
        </w:tc>
        <w:tc>
          <w:tcPr>
            <w:tcW w:w="1649" w:type="pct"/>
            <w:noWrap/>
            <w:vAlign w:val="center"/>
          </w:tcPr>
          <w:p w14:paraId="38BA6D65"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PE"/>
              </w:rPr>
            </w:pPr>
            <w:r w:rsidRPr="00000C7E">
              <w:rPr>
                <w:rFonts w:ascii="Arial" w:hAnsi="Arial" w:cs="Arial"/>
                <w:sz w:val="18"/>
                <w:szCs w:val="18"/>
              </w:rPr>
              <w:t>0.693</w:t>
            </w:r>
          </w:p>
        </w:tc>
      </w:tr>
      <w:tr w:rsidR="00F81E64" w:rsidRPr="00000C7E" w14:paraId="69EDF560" w14:textId="77777777" w:rsidTr="00000C7E">
        <w:trPr>
          <w:trHeight w:val="342"/>
        </w:trPr>
        <w:tc>
          <w:tcPr>
            <w:cnfStyle w:val="001000000000" w:firstRow="0" w:lastRow="0" w:firstColumn="1" w:lastColumn="0" w:oddVBand="0" w:evenVBand="0" w:oddHBand="0" w:evenHBand="0" w:firstRowFirstColumn="0" w:firstRowLastColumn="0" w:lastRowFirstColumn="0" w:lastRowLastColumn="0"/>
            <w:tcW w:w="888" w:type="pct"/>
            <w:vMerge/>
            <w:vAlign w:val="center"/>
          </w:tcPr>
          <w:p w14:paraId="1B7DF4BA" w14:textId="77777777" w:rsidR="00F81E64" w:rsidRPr="00000C7E" w:rsidRDefault="00F81E64" w:rsidP="00000C7E">
            <w:pPr>
              <w:spacing w:after="0" w:line="240" w:lineRule="auto"/>
              <w:jc w:val="center"/>
              <w:rPr>
                <w:rFonts w:ascii="Arial" w:eastAsia="Times New Roman" w:hAnsi="Arial" w:cs="Arial"/>
                <w:sz w:val="18"/>
                <w:szCs w:val="18"/>
                <w:lang w:eastAsia="es-PE"/>
              </w:rPr>
            </w:pPr>
          </w:p>
        </w:tc>
        <w:tc>
          <w:tcPr>
            <w:tcW w:w="1288" w:type="pct"/>
            <w:vMerge/>
            <w:vAlign w:val="center"/>
          </w:tcPr>
          <w:p w14:paraId="4A224B34"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PE"/>
              </w:rPr>
            </w:pPr>
          </w:p>
        </w:tc>
        <w:tc>
          <w:tcPr>
            <w:tcW w:w="1175" w:type="pct"/>
            <w:vAlign w:val="center"/>
          </w:tcPr>
          <w:p w14:paraId="20ABD63F"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PE"/>
              </w:rPr>
            </w:pPr>
            <w:r w:rsidRPr="00000C7E">
              <w:rPr>
                <w:rFonts w:ascii="Arial" w:eastAsia="Times New Roman" w:hAnsi="Arial" w:cs="Arial"/>
                <w:sz w:val="18"/>
                <w:szCs w:val="18"/>
                <w:lang w:eastAsia="es-PE"/>
              </w:rPr>
              <w:t>Sig. (bilateral)</w:t>
            </w:r>
          </w:p>
        </w:tc>
        <w:tc>
          <w:tcPr>
            <w:tcW w:w="1649" w:type="pct"/>
            <w:noWrap/>
            <w:vAlign w:val="center"/>
          </w:tcPr>
          <w:p w14:paraId="7B46E5E1" w14:textId="77777777" w:rsidR="00F81E64" w:rsidRPr="00000C7E" w:rsidRDefault="00F81E64" w:rsidP="00000C7E">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lang w:eastAsia="es-PE"/>
              </w:rPr>
            </w:pPr>
            <w:r w:rsidRPr="00000C7E">
              <w:rPr>
                <w:rFonts w:ascii="Arial" w:hAnsi="Arial" w:cs="Arial"/>
                <w:sz w:val="18"/>
                <w:szCs w:val="18"/>
              </w:rPr>
              <w:t>0.001</w:t>
            </w:r>
          </w:p>
        </w:tc>
      </w:tr>
      <w:tr w:rsidR="00F81E64" w:rsidRPr="00000C7E" w14:paraId="236BD1F5" w14:textId="77777777" w:rsidTr="00000C7E">
        <w:trPr>
          <w:cnfStyle w:val="000000100000" w:firstRow="0" w:lastRow="0" w:firstColumn="0" w:lastColumn="0" w:oddVBand="0" w:evenVBand="0" w:oddHBand="1" w:evenHBand="0" w:firstRowFirstColumn="0" w:firstRowLastColumn="0" w:lastRowFirstColumn="0" w:lastRowLastColumn="0"/>
          <w:trHeight w:val="342"/>
        </w:trPr>
        <w:tc>
          <w:tcPr>
            <w:cnfStyle w:val="001000000000" w:firstRow="0" w:lastRow="0" w:firstColumn="1" w:lastColumn="0" w:oddVBand="0" w:evenVBand="0" w:oddHBand="0" w:evenHBand="0" w:firstRowFirstColumn="0" w:firstRowLastColumn="0" w:lastRowFirstColumn="0" w:lastRowLastColumn="0"/>
            <w:tcW w:w="888" w:type="pct"/>
            <w:vMerge/>
            <w:vAlign w:val="center"/>
          </w:tcPr>
          <w:p w14:paraId="68EB61D4" w14:textId="77777777" w:rsidR="00F81E64" w:rsidRPr="00000C7E" w:rsidRDefault="00F81E64" w:rsidP="00000C7E">
            <w:pPr>
              <w:spacing w:after="0" w:line="240" w:lineRule="auto"/>
              <w:jc w:val="center"/>
              <w:rPr>
                <w:rFonts w:ascii="Arial" w:eastAsia="Times New Roman" w:hAnsi="Arial" w:cs="Arial"/>
                <w:sz w:val="18"/>
                <w:szCs w:val="18"/>
                <w:lang w:eastAsia="es-PE"/>
              </w:rPr>
            </w:pPr>
          </w:p>
        </w:tc>
        <w:tc>
          <w:tcPr>
            <w:tcW w:w="1288" w:type="pct"/>
            <w:vMerge/>
            <w:vAlign w:val="center"/>
          </w:tcPr>
          <w:p w14:paraId="2914E8D2"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PE"/>
              </w:rPr>
            </w:pPr>
          </w:p>
        </w:tc>
        <w:tc>
          <w:tcPr>
            <w:tcW w:w="1175" w:type="pct"/>
            <w:vAlign w:val="center"/>
          </w:tcPr>
          <w:p w14:paraId="22347BDC"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PE"/>
              </w:rPr>
            </w:pPr>
            <w:r w:rsidRPr="00000C7E">
              <w:rPr>
                <w:rFonts w:ascii="Arial" w:eastAsia="Times New Roman" w:hAnsi="Arial" w:cs="Arial"/>
                <w:sz w:val="18"/>
                <w:szCs w:val="18"/>
                <w:lang w:eastAsia="es-PE"/>
              </w:rPr>
              <w:t>N</w:t>
            </w:r>
          </w:p>
        </w:tc>
        <w:tc>
          <w:tcPr>
            <w:tcW w:w="1649" w:type="pct"/>
            <w:noWrap/>
            <w:vAlign w:val="center"/>
          </w:tcPr>
          <w:p w14:paraId="528069E8" w14:textId="77777777" w:rsidR="00F81E64" w:rsidRPr="00000C7E" w:rsidRDefault="00F81E64" w:rsidP="00000C7E">
            <w:pPr>
              <w:spacing w:after="0" w:line="240" w:lineRule="auto"/>
              <w:jc w:val="center"/>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lang w:eastAsia="es-PE"/>
              </w:rPr>
            </w:pPr>
            <w:r w:rsidRPr="00000C7E">
              <w:rPr>
                <w:rFonts w:ascii="Arial" w:hAnsi="Arial" w:cs="Arial"/>
                <w:sz w:val="18"/>
                <w:szCs w:val="18"/>
              </w:rPr>
              <w:t>40</w:t>
            </w:r>
          </w:p>
        </w:tc>
      </w:tr>
    </w:tbl>
    <w:p w14:paraId="47FD1A15" w14:textId="77777777" w:rsidR="00000C7E" w:rsidRDefault="00000C7E" w:rsidP="00C80138">
      <w:pPr>
        <w:spacing w:after="0" w:line="240" w:lineRule="auto"/>
        <w:ind w:firstLine="709"/>
        <w:jc w:val="both"/>
        <w:rPr>
          <w:rFonts w:ascii="Arial" w:hAnsi="Arial" w:cs="Arial"/>
          <w:sz w:val="20"/>
          <w:szCs w:val="24"/>
          <w:lang w:val="es-MX"/>
        </w:rPr>
      </w:pPr>
    </w:p>
    <w:p w14:paraId="4D80F431" w14:textId="77777777" w:rsidR="00000C7E" w:rsidRDefault="00000C7E" w:rsidP="00C80138">
      <w:pPr>
        <w:spacing w:after="0" w:line="240" w:lineRule="auto"/>
        <w:ind w:firstLine="709"/>
        <w:jc w:val="both"/>
        <w:rPr>
          <w:rFonts w:ascii="Arial" w:hAnsi="Arial" w:cs="Arial"/>
          <w:sz w:val="20"/>
          <w:szCs w:val="24"/>
          <w:lang w:val="es-MX"/>
        </w:rPr>
      </w:pPr>
    </w:p>
    <w:p w14:paraId="7A627453" w14:textId="42EB0739" w:rsidR="00F81E64" w:rsidRPr="004E00BF" w:rsidRDefault="00F81E64" w:rsidP="00C80138">
      <w:pPr>
        <w:spacing w:after="0" w:line="240" w:lineRule="auto"/>
        <w:ind w:firstLine="709"/>
        <w:jc w:val="both"/>
        <w:rPr>
          <w:rFonts w:ascii="Arial" w:hAnsi="Arial" w:cs="Arial"/>
          <w:sz w:val="20"/>
          <w:szCs w:val="24"/>
          <w:lang w:val="es-MX"/>
        </w:rPr>
      </w:pPr>
      <w:r w:rsidRPr="004E00BF">
        <w:rPr>
          <w:rFonts w:ascii="Arial" w:hAnsi="Arial" w:cs="Arial"/>
          <w:sz w:val="20"/>
          <w:szCs w:val="24"/>
          <w:lang w:val="es-MX"/>
        </w:rPr>
        <w:t xml:space="preserve">El coeficiente Rho de </w:t>
      </w:r>
      <w:proofErr w:type="spellStart"/>
      <w:r w:rsidRPr="004E00BF">
        <w:rPr>
          <w:rFonts w:ascii="Arial" w:hAnsi="Arial" w:cs="Arial"/>
          <w:sz w:val="20"/>
          <w:szCs w:val="24"/>
          <w:lang w:val="es-MX"/>
        </w:rPr>
        <w:t>Spearman</w:t>
      </w:r>
      <w:proofErr w:type="spellEnd"/>
      <w:r w:rsidRPr="004E00BF">
        <w:rPr>
          <w:rFonts w:ascii="Arial" w:hAnsi="Arial" w:cs="Arial"/>
          <w:sz w:val="20"/>
          <w:szCs w:val="24"/>
          <w:lang w:val="es-MX"/>
        </w:rPr>
        <w:t xml:space="preserve"> (0.693, p</w:t>
      </w:r>
      <w:r w:rsidR="00C80138" w:rsidRPr="004E00BF">
        <w:rPr>
          <w:rFonts w:ascii="Arial" w:hAnsi="Arial" w:cs="Arial"/>
          <w:sz w:val="20"/>
          <w:szCs w:val="24"/>
          <w:lang w:val="es-MX"/>
        </w:rPr>
        <w:t xml:space="preserve"> </w:t>
      </w:r>
      <w:r w:rsidRPr="004E00BF">
        <w:rPr>
          <w:rFonts w:ascii="Arial" w:hAnsi="Arial" w:cs="Arial"/>
          <w:sz w:val="20"/>
          <w:szCs w:val="24"/>
          <w:lang w:val="es-MX"/>
        </w:rPr>
        <w:t>=</w:t>
      </w:r>
      <w:r w:rsidR="00C80138" w:rsidRPr="004E00BF">
        <w:rPr>
          <w:rFonts w:ascii="Arial" w:hAnsi="Arial" w:cs="Arial"/>
          <w:sz w:val="20"/>
          <w:szCs w:val="24"/>
          <w:lang w:val="es-MX"/>
        </w:rPr>
        <w:t xml:space="preserve"> </w:t>
      </w:r>
      <w:r w:rsidRPr="004E00BF">
        <w:rPr>
          <w:rFonts w:ascii="Arial" w:hAnsi="Arial" w:cs="Arial"/>
          <w:sz w:val="20"/>
          <w:szCs w:val="24"/>
          <w:lang w:val="es-MX"/>
        </w:rPr>
        <w:t>0.001) revela una correlación positiva moderada entre la gestión educacional y el desempeño docente. Este resultado indica que una mejora en la gestión educativa tiende a estar asociada con un mejor desempeño del profesorado. Comparando con estudios previos, este hallazgo es consistente con las investigaciones de Cuba et al. (2024), quienes identificaron una correlación similar (Rho</w:t>
      </w:r>
      <w:r w:rsidR="00C80138" w:rsidRPr="004E00BF">
        <w:rPr>
          <w:rFonts w:ascii="Arial" w:hAnsi="Arial" w:cs="Arial"/>
          <w:sz w:val="20"/>
          <w:szCs w:val="24"/>
          <w:lang w:val="es-MX"/>
        </w:rPr>
        <w:t xml:space="preserve"> </w:t>
      </w:r>
      <w:r w:rsidRPr="004E00BF">
        <w:rPr>
          <w:rFonts w:ascii="Arial" w:hAnsi="Arial" w:cs="Arial"/>
          <w:sz w:val="20"/>
          <w:szCs w:val="24"/>
          <w:lang w:val="es-MX"/>
        </w:rPr>
        <w:t>=</w:t>
      </w:r>
      <w:r w:rsidR="00C80138" w:rsidRPr="004E00BF">
        <w:rPr>
          <w:rFonts w:ascii="Arial" w:hAnsi="Arial" w:cs="Arial"/>
          <w:sz w:val="20"/>
          <w:szCs w:val="24"/>
          <w:lang w:val="es-MX"/>
        </w:rPr>
        <w:t xml:space="preserve"> </w:t>
      </w:r>
      <w:r w:rsidRPr="004E00BF">
        <w:rPr>
          <w:rFonts w:ascii="Arial" w:hAnsi="Arial" w:cs="Arial"/>
          <w:sz w:val="20"/>
          <w:szCs w:val="24"/>
          <w:lang w:val="es-MX"/>
        </w:rPr>
        <w:t>0.636) entre planificación educativa y desempeño docente. Asimismo, Osorio (2023) encontró que un ambiente laboral favorable mejora significativamente el desempeño del personal docente, con una correlación de Rho</w:t>
      </w:r>
      <w:r w:rsidR="00C80138" w:rsidRPr="004E00BF">
        <w:rPr>
          <w:rFonts w:ascii="Arial" w:hAnsi="Arial" w:cs="Arial"/>
          <w:sz w:val="20"/>
          <w:szCs w:val="24"/>
          <w:lang w:val="es-MX"/>
        </w:rPr>
        <w:t xml:space="preserve"> </w:t>
      </w:r>
      <w:r w:rsidRPr="004E00BF">
        <w:rPr>
          <w:rFonts w:ascii="Arial" w:hAnsi="Arial" w:cs="Arial"/>
          <w:sz w:val="20"/>
          <w:szCs w:val="24"/>
          <w:lang w:val="es-MX"/>
        </w:rPr>
        <w:t>=</w:t>
      </w:r>
      <w:r w:rsidR="00C80138" w:rsidRPr="004E00BF">
        <w:rPr>
          <w:rFonts w:ascii="Arial" w:hAnsi="Arial" w:cs="Arial"/>
          <w:sz w:val="20"/>
          <w:szCs w:val="24"/>
          <w:lang w:val="es-MX"/>
        </w:rPr>
        <w:t xml:space="preserve"> </w:t>
      </w:r>
      <w:r w:rsidRPr="004E00BF">
        <w:rPr>
          <w:rFonts w:ascii="Arial" w:hAnsi="Arial" w:cs="Arial"/>
          <w:sz w:val="20"/>
          <w:szCs w:val="24"/>
          <w:lang w:val="es-MX"/>
        </w:rPr>
        <w:t>0.664. Estos datos reafirman que una gestión educativa eficiente no solo optimiza la enseñanza, sino que también influye en la motivación y compromiso del docente, impulsando su rendimiento profesional. Por lo tanto, es fundamental fortalecer las estrategias de planificación, liderazgo institucional y formación docente para garantizar un impacto positivo en la calidad educativa.</w:t>
      </w:r>
    </w:p>
    <w:p w14:paraId="2E158991" w14:textId="77777777" w:rsidR="00C80138" w:rsidRPr="004E00BF" w:rsidRDefault="00C80138" w:rsidP="001F7946">
      <w:pPr>
        <w:spacing w:after="0" w:line="240" w:lineRule="auto"/>
        <w:rPr>
          <w:rFonts w:ascii="Arial" w:hAnsi="Arial" w:cs="Arial"/>
          <w:b/>
          <w:bCs/>
        </w:rPr>
      </w:pPr>
    </w:p>
    <w:p w14:paraId="0B4B4B6F" w14:textId="77777777" w:rsidR="00F81E64" w:rsidRPr="004E00BF" w:rsidRDefault="001F7946" w:rsidP="001F7946">
      <w:pPr>
        <w:spacing w:after="0" w:line="240" w:lineRule="auto"/>
        <w:rPr>
          <w:lang w:val="es-MX" w:eastAsia="es-PE"/>
        </w:rPr>
      </w:pPr>
      <w:r w:rsidRPr="004E00BF">
        <w:rPr>
          <w:rFonts w:ascii="Arial" w:hAnsi="Arial" w:cs="Arial"/>
          <w:b/>
          <w:bCs/>
        </w:rPr>
        <w:t>Discusión</w:t>
      </w:r>
    </w:p>
    <w:p w14:paraId="629986F0" w14:textId="77777777" w:rsidR="0046776B" w:rsidRPr="004E00BF" w:rsidRDefault="001F7946" w:rsidP="0046776B">
      <w:pPr>
        <w:spacing w:after="0" w:line="240" w:lineRule="auto"/>
        <w:ind w:firstLine="708"/>
        <w:jc w:val="both"/>
        <w:rPr>
          <w:rFonts w:ascii="Arial" w:hAnsi="Arial" w:cs="Arial"/>
          <w:sz w:val="20"/>
          <w:szCs w:val="20"/>
          <w:lang w:val="es-PE"/>
        </w:rPr>
      </w:pPr>
      <w:r w:rsidRPr="004E00BF">
        <w:rPr>
          <w:rFonts w:ascii="Arial" w:hAnsi="Arial" w:cs="Arial"/>
          <w:sz w:val="20"/>
          <w:szCs w:val="20"/>
          <w:lang w:val="es-PE"/>
        </w:rPr>
        <w:t>Considerando el objetivo del estudio</w:t>
      </w:r>
      <w:r w:rsidR="004F39AE" w:rsidRPr="004E00BF">
        <w:rPr>
          <w:rFonts w:ascii="Arial" w:hAnsi="Arial" w:cs="Arial"/>
          <w:sz w:val="20"/>
          <w:szCs w:val="20"/>
          <w:lang w:val="es-PE"/>
        </w:rPr>
        <w:t>, que fue</w:t>
      </w:r>
      <w:r w:rsidRPr="004E00BF">
        <w:rPr>
          <w:rFonts w:ascii="Arial" w:hAnsi="Arial" w:cs="Arial"/>
          <w:sz w:val="20"/>
          <w:szCs w:val="20"/>
          <w:lang w:val="es-PE"/>
        </w:rPr>
        <w:t xml:space="preserve"> </w:t>
      </w:r>
      <w:r w:rsidR="002F6E1F" w:rsidRPr="004E00BF">
        <w:rPr>
          <w:rFonts w:ascii="Arial" w:hAnsi="Arial" w:cs="Arial"/>
          <w:sz w:val="20"/>
          <w:szCs w:val="20"/>
          <w:lang w:val="es-PE"/>
        </w:rPr>
        <w:t>analizar la gestión educacional y</w:t>
      </w:r>
      <w:r w:rsidRPr="004E00BF">
        <w:rPr>
          <w:rFonts w:ascii="Arial" w:hAnsi="Arial" w:cs="Arial"/>
          <w:sz w:val="20"/>
          <w:szCs w:val="20"/>
          <w:lang w:val="es-PE"/>
        </w:rPr>
        <w:t xml:space="preserve"> el desempeño docente para alcanzar un aprendizaje efectivo </w:t>
      </w:r>
      <w:r w:rsidR="0046776B" w:rsidRPr="004E00BF">
        <w:rPr>
          <w:rFonts w:ascii="Arial" w:hAnsi="Arial" w:cs="Arial"/>
          <w:sz w:val="20"/>
          <w:szCs w:val="20"/>
          <w:lang w:val="es-PE"/>
        </w:rPr>
        <w:t>en escuelas de nivel secundario, los resultados obtenidos coinciden con lo planteado por Chiavenato (2019), quien sostiene que una planificación educativa adecuada permite prever problemas y tomar decisiones oportunas. La anticipación a diversos contextos futuros, junto con una estructura organizativa sólida, contribuye a definir responsabilidades internas y fortalecer la coordinación y comunicación, garantizando así un ambiente productivo. Asimismo, una dirección firme debe integrar motivación, liderazgo y toma de decisiones, elementos clave para obtener un alto desempeño docente.</w:t>
      </w:r>
    </w:p>
    <w:p w14:paraId="36DA8612" w14:textId="77777777" w:rsidR="001F7946" w:rsidRPr="004E00BF" w:rsidRDefault="0046776B" w:rsidP="0046776B">
      <w:pPr>
        <w:spacing w:after="0" w:line="240" w:lineRule="auto"/>
        <w:ind w:firstLine="708"/>
        <w:jc w:val="both"/>
        <w:rPr>
          <w:rFonts w:ascii="Arial" w:hAnsi="Arial" w:cs="Arial"/>
          <w:sz w:val="20"/>
          <w:szCs w:val="20"/>
          <w:lang w:val="es-PE"/>
        </w:rPr>
      </w:pPr>
      <w:r w:rsidRPr="004E00BF">
        <w:rPr>
          <w:rFonts w:ascii="Arial" w:hAnsi="Arial" w:cs="Arial"/>
          <w:sz w:val="20"/>
          <w:szCs w:val="20"/>
          <w:lang w:val="es-PE"/>
        </w:rPr>
        <w:t>Por otro lado, Chiavenato (2020) presenta el desempeño como una herramienta fundamental para el cumplimiento de metas. En este sentido, la teoría de Campbell lo define como un constructo integral que permite evaluar los compromisos y desarrollar una evaluación auténtica del desempeño docente (Bautista et al., 2020)</w:t>
      </w:r>
      <w:r w:rsidR="001F7946" w:rsidRPr="004E00BF">
        <w:rPr>
          <w:rFonts w:ascii="Arial" w:hAnsi="Arial" w:cs="Arial"/>
          <w:sz w:val="20"/>
          <w:szCs w:val="20"/>
          <w:lang w:val="es-PE"/>
        </w:rPr>
        <w:t xml:space="preserve">. </w:t>
      </w:r>
    </w:p>
    <w:p w14:paraId="7856350E" w14:textId="77777777" w:rsidR="0046776B" w:rsidRPr="004E00BF" w:rsidRDefault="0046776B" w:rsidP="0046776B">
      <w:pPr>
        <w:spacing w:after="0" w:line="240" w:lineRule="auto"/>
        <w:ind w:firstLine="708"/>
        <w:jc w:val="both"/>
        <w:rPr>
          <w:rFonts w:ascii="Arial" w:hAnsi="Arial" w:cs="Arial"/>
          <w:sz w:val="20"/>
          <w:szCs w:val="20"/>
          <w:lang w:val="es-PE"/>
        </w:rPr>
      </w:pPr>
      <w:r w:rsidRPr="004E00BF">
        <w:rPr>
          <w:rFonts w:ascii="Arial" w:hAnsi="Arial" w:cs="Arial"/>
          <w:sz w:val="20"/>
          <w:szCs w:val="20"/>
          <w:lang w:val="es-PE"/>
        </w:rPr>
        <w:t xml:space="preserve">En relación con el uso de TIC en el desempeño docente, el estudio de Vera (2020) evidenció que el 36% de los docentes presentan un nivel bajo de desempeño y que el uso de tecnologías también es limitado (36%), lo que sugiere que no existe un impacto positivo y significativo en la enseñanza. De manera similar, </w:t>
      </w:r>
      <w:proofErr w:type="spellStart"/>
      <w:r w:rsidRPr="004E00BF">
        <w:rPr>
          <w:rFonts w:ascii="Arial" w:hAnsi="Arial" w:cs="Arial"/>
          <w:sz w:val="20"/>
          <w:szCs w:val="20"/>
          <w:lang w:val="es-PE"/>
        </w:rPr>
        <w:t>Dwivedi</w:t>
      </w:r>
      <w:proofErr w:type="spellEnd"/>
      <w:r w:rsidRPr="004E00BF">
        <w:rPr>
          <w:rFonts w:ascii="Arial" w:hAnsi="Arial" w:cs="Arial"/>
          <w:sz w:val="20"/>
          <w:szCs w:val="20"/>
          <w:lang w:val="es-PE"/>
        </w:rPr>
        <w:t xml:space="preserve"> (2021) resalta la importancia del liderazgo educativo en diversos contextos, argumentando que la evaluación del desempeño puede proporcionar información valiosa sobre el trabajo del docente, además de ser una herramienta clave para ajustes salariales, programas de capacitación y beneficios laborales.</w:t>
      </w:r>
    </w:p>
    <w:p w14:paraId="1E3E5618" w14:textId="77777777" w:rsidR="009A3B0E" w:rsidRPr="004E00BF" w:rsidRDefault="009A3B0E" w:rsidP="009A3B0E">
      <w:pPr>
        <w:spacing w:after="0" w:line="240" w:lineRule="auto"/>
        <w:ind w:firstLine="708"/>
        <w:jc w:val="both"/>
        <w:rPr>
          <w:rFonts w:ascii="Arial" w:hAnsi="Arial" w:cs="Arial"/>
          <w:sz w:val="20"/>
          <w:szCs w:val="20"/>
          <w:lang w:val="es-PE"/>
        </w:rPr>
      </w:pPr>
      <w:r w:rsidRPr="004E00BF">
        <w:rPr>
          <w:rFonts w:ascii="Arial" w:hAnsi="Arial" w:cs="Arial"/>
          <w:sz w:val="20"/>
          <w:szCs w:val="20"/>
          <w:lang w:val="es-PE"/>
        </w:rPr>
        <w:t xml:space="preserve">En la actualidad, los educadores intensifican sus esfuerzos y crean condiciones óptimas para la enseñanza desde un enfoque profesional que les permite mantener un equilibrio emocional, autodominio y adaptación ante situaciones inciertas (Lotito, 2022). La literatura revisada destaca que las actividades colaborativas y motivadoras entre docentes y estudiantes favorecen la comunicación y el aprendizaje. En este sentido, </w:t>
      </w:r>
      <w:proofErr w:type="spellStart"/>
      <w:r w:rsidRPr="004E00BF">
        <w:rPr>
          <w:rFonts w:ascii="Arial" w:hAnsi="Arial" w:cs="Arial"/>
          <w:sz w:val="20"/>
          <w:szCs w:val="20"/>
          <w:lang w:val="es-PE"/>
        </w:rPr>
        <w:t>Munevar</w:t>
      </w:r>
      <w:proofErr w:type="spellEnd"/>
      <w:r w:rsidRPr="004E00BF">
        <w:rPr>
          <w:rFonts w:ascii="Arial" w:hAnsi="Arial" w:cs="Arial"/>
          <w:sz w:val="20"/>
          <w:szCs w:val="20"/>
          <w:lang w:val="es-PE"/>
        </w:rPr>
        <w:t xml:space="preserve"> et al. (2019) recomiendan programas formativos que refuercen los vínculos interpersonales dentro del aula.</w:t>
      </w:r>
    </w:p>
    <w:p w14:paraId="5879A1DF" w14:textId="77777777" w:rsidR="001F7946" w:rsidRPr="004E00BF" w:rsidRDefault="001F7946" w:rsidP="001F7946">
      <w:pPr>
        <w:spacing w:after="0" w:line="240" w:lineRule="auto"/>
        <w:ind w:firstLine="708"/>
        <w:jc w:val="both"/>
        <w:rPr>
          <w:rFonts w:ascii="Arial" w:hAnsi="Arial" w:cs="Arial"/>
          <w:sz w:val="20"/>
          <w:szCs w:val="20"/>
          <w:lang w:val="es-PE"/>
        </w:rPr>
      </w:pPr>
      <w:r w:rsidRPr="004E00BF">
        <w:rPr>
          <w:rFonts w:ascii="Arial" w:hAnsi="Arial" w:cs="Arial"/>
          <w:sz w:val="20"/>
          <w:szCs w:val="20"/>
          <w:lang w:val="es-PE"/>
        </w:rPr>
        <w:t xml:space="preserve">De acuerdo a Souza de Carvalho et al. (2024) </w:t>
      </w:r>
      <w:r w:rsidR="00AE29E0" w:rsidRPr="004E00BF">
        <w:rPr>
          <w:rFonts w:ascii="Arial" w:hAnsi="Arial" w:cs="Arial"/>
          <w:sz w:val="20"/>
          <w:szCs w:val="20"/>
          <w:lang w:val="es-PE"/>
        </w:rPr>
        <w:t xml:space="preserve">la conexión afectiva que el educador establece con sus estudiantes es determinante en el logro de objetivos académicos. </w:t>
      </w:r>
      <w:r w:rsidRPr="004E00BF">
        <w:rPr>
          <w:rFonts w:ascii="Arial" w:hAnsi="Arial" w:cs="Arial"/>
          <w:sz w:val="20"/>
          <w:szCs w:val="20"/>
          <w:lang w:val="es-PE"/>
        </w:rPr>
        <w:t>Motivar al educando por medio de lazos afectivos y emocionales con actitud de tipo positiva favorece la formación-aprendizaje (</w:t>
      </w:r>
      <w:proofErr w:type="spellStart"/>
      <w:r w:rsidRPr="004E00BF">
        <w:rPr>
          <w:rFonts w:ascii="Arial" w:hAnsi="Arial" w:cs="Arial"/>
          <w:sz w:val="20"/>
          <w:szCs w:val="20"/>
          <w:lang w:val="es-PE"/>
        </w:rPr>
        <w:t>Almonacid</w:t>
      </w:r>
      <w:proofErr w:type="spellEnd"/>
      <w:r w:rsidRPr="004E00BF">
        <w:rPr>
          <w:rFonts w:ascii="Arial" w:hAnsi="Arial" w:cs="Arial"/>
          <w:sz w:val="20"/>
          <w:szCs w:val="20"/>
          <w:lang w:val="es-PE"/>
        </w:rPr>
        <w:t xml:space="preserve"> et al. 2021). Para alcanzar la calidad educativa</w:t>
      </w:r>
      <w:r w:rsidR="00AE29E0" w:rsidRPr="004E00BF">
        <w:rPr>
          <w:rFonts w:ascii="Arial" w:hAnsi="Arial" w:cs="Arial"/>
          <w:sz w:val="20"/>
          <w:szCs w:val="20"/>
          <w:lang w:val="es-PE"/>
        </w:rPr>
        <w:t>,</w:t>
      </w:r>
      <w:r w:rsidRPr="004E00BF">
        <w:rPr>
          <w:rFonts w:ascii="Arial" w:hAnsi="Arial" w:cs="Arial"/>
          <w:sz w:val="20"/>
          <w:szCs w:val="20"/>
          <w:lang w:val="es-PE"/>
        </w:rPr>
        <w:t xml:space="preserve"> se requiere técnicas adecuadas que debe aplicar el profesorado (Matosas-López et al, 2024).</w:t>
      </w:r>
    </w:p>
    <w:p w14:paraId="4D43C8F8" w14:textId="77777777" w:rsidR="006A5F2C" w:rsidRPr="004E00BF" w:rsidRDefault="00AE29E0" w:rsidP="006A5F2C">
      <w:pPr>
        <w:spacing w:after="0" w:line="240" w:lineRule="auto"/>
        <w:ind w:firstLine="708"/>
        <w:jc w:val="both"/>
        <w:rPr>
          <w:rFonts w:ascii="Arial" w:hAnsi="Arial" w:cs="Arial"/>
          <w:sz w:val="20"/>
          <w:szCs w:val="20"/>
          <w:lang w:val="es-PE"/>
        </w:rPr>
      </w:pPr>
      <w:r w:rsidRPr="004E00BF">
        <w:rPr>
          <w:rFonts w:ascii="Arial" w:hAnsi="Arial" w:cs="Arial"/>
          <w:sz w:val="20"/>
          <w:szCs w:val="20"/>
          <w:lang w:val="es-PE"/>
        </w:rPr>
        <w:t xml:space="preserve">En el estudio de Rojas et al. (2024), se resalta que el desempeño docente no solo implica la transmisión de conocimientos, sino que también integra procesos pedagógicos basados en la confianza y la colaboración. </w:t>
      </w:r>
      <w:r w:rsidR="006A5F2C" w:rsidRPr="004E00BF">
        <w:rPr>
          <w:rFonts w:ascii="Arial" w:hAnsi="Arial" w:cs="Arial"/>
          <w:sz w:val="20"/>
          <w:szCs w:val="20"/>
          <w:lang w:val="es-PE"/>
        </w:rPr>
        <w:t xml:space="preserve">La gestión educativa, por su parte, se enfoca en la implementación de técnicas de planificación, toma de decisiones </w:t>
      </w:r>
      <w:r w:rsidR="006A5F2C" w:rsidRPr="004E00BF">
        <w:rPr>
          <w:rFonts w:ascii="Arial" w:hAnsi="Arial" w:cs="Arial"/>
          <w:sz w:val="20"/>
          <w:szCs w:val="20"/>
          <w:lang w:val="es-PE"/>
        </w:rPr>
        <w:lastRenderedPageBreak/>
        <w:t>y estrategias de enseñanza para mejorar la calidad educativa. Según Castro y Guzmán (2021), la administración educativa debe garantizar infraestructura, equipamiento y personal capacitado, además de promover políticas educativas que fomenten la inclusión y la equidad dentro del entorno escolar.</w:t>
      </w:r>
    </w:p>
    <w:p w14:paraId="3C81AD95" w14:textId="77777777" w:rsidR="00135FA6" w:rsidRPr="004E00BF" w:rsidRDefault="00135FA6" w:rsidP="00135FA6">
      <w:pPr>
        <w:spacing w:after="0" w:line="240" w:lineRule="auto"/>
        <w:ind w:firstLine="709"/>
        <w:jc w:val="both"/>
        <w:rPr>
          <w:rFonts w:ascii="Arial" w:hAnsi="Arial" w:cs="Arial"/>
          <w:sz w:val="20"/>
          <w:szCs w:val="20"/>
        </w:rPr>
      </w:pPr>
      <w:r w:rsidRPr="004E00BF">
        <w:rPr>
          <w:rFonts w:ascii="Arial" w:hAnsi="Arial" w:cs="Arial"/>
          <w:sz w:val="20"/>
          <w:szCs w:val="20"/>
        </w:rPr>
        <w:t>Dentro de las perspectivas sobre el desempeño docente en la educación secundaria, se han desarrollado diversos modelos de evaluación y mejora, entre los que destacan:</w:t>
      </w:r>
    </w:p>
    <w:p w14:paraId="55ECFEA6" w14:textId="77777777" w:rsidR="00135FA6" w:rsidRPr="004E00BF" w:rsidRDefault="000723A5" w:rsidP="00135FA6">
      <w:pPr>
        <w:spacing w:after="0" w:line="240" w:lineRule="auto"/>
        <w:ind w:firstLine="709"/>
        <w:jc w:val="both"/>
        <w:rPr>
          <w:rFonts w:ascii="Arial" w:hAnsi="Arial" w:cs="Arial"/>
          <w:sz w:val="20"/>
          <w:szCs w:val="20"/>
        </w:rPr>
      </w:pPr>
      <w:r w:rsidRPr="004E00BF">
        <w:rPr>
          <w:rFonts w:ascii="Arial" w:hAnsi="Arial" w:cs="Arial"/>
          <w:sz w:val="20"/>
          <w:szCs w:val="20"/>
        </w:rPr>
        <w:t>•</w:t>
      </w:r>
      <w:r w:rsidR="00135FA6" w:rsidRPr="004E00BF">
        <w:rPr>
          <w:rFonts w:ascii="Arial" w:hAnsi="Arial" w:cs="Arial"/>
          <w:sz w:val="20"/>
          <w:szCs w:val="20"/>
        </w:rPr>
        <w:t xml:space="preserve">Modelo de </w:t>
      </w:r>
      <w:proofErr w:type="spellStart"/>
      <w:r w:rsidR="00135FA6" w:rsidRPr="004E00BF">
        <w:rPr>
          <w:rFonts w:ascii="Arial" w:hAnsi="Arial" w:cs="Arial"/>
          <w:sz w:val="20"/>
          <w:szCs w:val="20"/>
        </w:rPr>
        <w:t>Danielso</w:t>
      </w:r>
      <w:r w:rsidRPr="004E00BF">
        <w:rPr>
          <w:rFonts w:ascii="Arial" w:hAnsi="Arial" w:cs="Arial"/>
          <w:sz w:val="20"/>
          <w:szCs w:val="20"/>
        </w:rPr>
        <w:t>n</w:t>
      </w:r>
      <w:proofErr w:type="spellEnd"/>
      <w:r w:rsidRPr="004E00BF">
        <w:rPr>
          <w:rFonts w:ascii="Arial" w:hAnsi="Arial" w:cs="Arial"/>
          <w:sz w:val="20"/>
          <w:szCs w:val="20"/>
        </w:rPr>
        <w:t xml:space="preserve"> (2013) i</w:t>
      </w:r>
      <w:r w:rsidR="00135FA6" w:rsidRPr="004E00BF">
        <w:rPr>
          <w:rFonts w:ascii="Arial" w:hAnsi="Arial" w:cs="Arial"/>
          <w:sz w:val="20"/>
          <w:szCs w:val="20"/>
        </w:rPr>
        <w:t xml:space="preserve">ncluye cuatro dominios clave: (a) planificación y preparación de la clase, donde el docente diseña lecciones </w:t>
      </w:r>
      <w:r w:rsidRPr="004E00BF">
        <w:rPr>
          <w:rFonts w:ascii="Arial" w:hAnsi="Arial" w:cs="Arial"/>
          <w:sz w:val="20"/>
          <w:szCs w:val="20"/>
        </w:rPr>
        <w:t>relevantes para los estudiantes,</w:t>
      </w:r>
      <w:r w:rsidR="00135FA6" w:rsidRPr="004E00BF">
        <w:rPr>
          <w:rFonts w:ascii="Arial" w:hAnsi="Arial" w:cs="Arial"/>
          <w:sz w:val="20"/>
          <w:szCs w:val="20"/>
        </w:rPr>
        <w:t xml:space="preserve"> (b) creación de un entorno de enseñanza </w:t>
      </w:r>
      <w:r w:rsidRPr="004E00BF">
        <w:rPr>
          <w:rFonts w:ascii="Arial" w:hAnsi="Arial" w:cs="Arial"/>
          <w:sz w:val="20"/>
          <w:szCs w:val="20"/>
        </w:rPr>
        <w:t>seguro y estimulante,</w:t>
      </w:r>
      <w:r w:rsidR="00135FA6" w:rsidRPr="004E00BF">
        <w:rPr>
          <w:rFonts w:ascii="Arial" w:hAnsi="Arial" w:cs="Arial"/>
          <w:sz w:val="20"/>
          <w:szCs w:val="20"/>
        </w:rPr>
        <w:t xml:space="preserve"> (c) instrucción efectiva con metodologías</w:t>
      </w:r>
      <w:r w:rsidRPr="004E00BF">
        <w:rPr>
          <w:rFonts w:ascii="Arial" w:hAnsi="Arial" w:cs="Arial"/>
          <w:sz w:val="20"/>
          <w:szCs w:val="20"/>
        </w:rPr>
        <w:t xml:space="preserve"> organizadas</w:t>
      </w:r>
      <w:r w:rsidR="00135FA6" w:rsidRPr="004E00BF">
        <w:rPr>
          <w:rFonts w:ascii="Arial" w:hAnsi="Arial" w:cs="Arial"/>
          <w:sz w:val="20"/>
          <w:szCs w:val="20"/>
        </w:rPr>
        <w:t xml:space="preserve"> y (d) evaluación del aprendizaje para medir el progreso estudiantil de manera justa y precisa.</w:t>
      </w:r>
    </w:p>
    <w:p w14:paraId="7FF2181E" w14:textId="77777777" w:rsidR="00135FA6" w:rsidRPr="004E00BF" w:rsidRDefault="000723A5" w:rsidP="00135FA6">
      <w:pPr>
        <w:spacing w:after="0" w:line="240" w:lineRule="auto"/>
        <w:ind w:firstLine="709"/>
        <w:jc w:val="both"/>
        <w:rPr>
          <w:rFonts w:ascii="Arial" w:hAnsi="Arial" w:cs="Arial"/>
          <w:sz w:val="20"/>
          <w:szCs w:val="20"/>
        </w:rPr>
      </w:pPr>
      <w:r w:rsidRPr="004E00BF">
        <w:rPr>
          <w:rFonts w:ascii="Arial" w:hAnsi="Arial" w:cs="Arial"/>
          <w:sz w:val="20"/>
          <w:szCs w:val="20"/>
        </w:rPr>
        <w:t xml:space="preserve">•Modelo de </w:t>
      </w:r>
      <w:proofErr w:type="spellStart"/>
      <w:r w:rsidRPr="004E00BF">
        <w:rPr>
          <w:rFonts w:ascii="Arial" w:hAnsi="Arial" w:cs="Arial"/>
          <w:sz w:val="20"/>
          <w:szCs w:val="20"/>
        </w:rPr>
        <w:t>Marzano</w:t>
      </w:r>
      <w:proofErr w:type="spellEnd"/>
      <w:r w:rsidRPr="004E00BF">
        <w:rPr>
          <w:rFonts w:ascii="Arial" w:hAnsi="Arial" w:cs="Arial"/>
          <w:sz w:val="20"/>
          <w:szCs w:val="20"/>
        </w:rPr>
        <w:t>: s</w:t>
      </w:r>
      <w:r w:rsidR="00135FA6" w:rsidRPr="004E00BF">
        <w:rPr>
          <w:rFonts w:ascii="Arial" w:hAnsi="Arial" w:cs="Arial"/>
          <w:sz w:val="20"/>
          <w:szCs w:val="20"/>
        </w:rPr>
        <w:t>e basa en (a) una estructura clara para la enseñan</w:t>
      </w:r>
      <w:r w:rsidRPr="004E00BF">
        <w:rPr>
          <w:rFonts w:ascii="Arial" w:hAnsi="Arial" w:cs="Arial"/>
          <w:sz w:val="20"/>
          <w:szCs w:val="20"/>
        </w:rPr>
        <w:t>za con objetivos bien definidos,</w:t>
      </w:r>
      <w:r w:rsidR="00135FA6" w:rsidRPr="004E00BF">
        <w:rPr>
          <w:rFonts w:ascii="Arial" w:hAnsi="Arial" w:cs="Arial"/>
          <w:sz w:val="20"/>
          <w:szCs w:val="20"/>
        </w:rPr>
        <w:t xml:space="preserve"> (b</w:t>
      </w:r>
      <w:r w:rsidRPr="004E00BF">
        <w:rPr>
          <w:rFonts w:ascii="Arial" w:hAnsi="Arial" w:cs="Arial"/>
          <w:sz w:val="20"/>
          <w:szCs w:val="20"/>
        </w:rPr>
        <w:t>) técnicas didácticas efectivas,</w:t>
      </w:r>
      <w:r w:rsidR="00135FA6" w:rsidRPr="004E00BF">
        <w:rPr>
          <w:rFonts w:ascii="Arial" w:hAnsi="Arial" w:cs="Arial"/>
          <w:sz w:val="20"/>
          <w:szCs w:val="20"/>
        </w:rPr>
        <w:t xml:space="preserve"> (c) gestión del aula para g</w:t>
      </w:r>
      <w:r w:rsidRPr="004E00BF">
        <w:rPr>
          <w:rFonts w:ascii="Arial" w:hAnsi="Arial" w:cs="Arial"/>
          <w:sz w:val="20"/>
          <w:szCs w:val="20"/>
        </w:rPr>
        <w:t>arantizar un aprendizaje óptimo</w:t>
      </w:r>
      <w:r w:rsidR="00135FA6" w:rsidRPr="004E00BF">
        <w:rPr>
          <w:rFonts w:ascii="Arial" w:hAnsi="Arial" w:cs="Arial"/>
          <w:sz w:val="20"/>
          <w:szCs w:val="20"/>
        </w:rPr>
        <w:t xml:space="preserve"> y (d) evaluación continua con retroalimentación útil y constructiva.</w:t>
      </w:r>
    </w:p>
    <w:p w14:paraId="059433BC" w14:textId="77777777" w:rsidR="00135FA6" w:rsidRPr="004E00BF" w:rsidRDefault="000723A5" w:rsidP="00135FA6">
      <w:pPr>
        <w:spacing w:after="0" w:line="240" w:lineRule="auto"/>
        <w:ind w:firstLine="709"/>
        <w:jc w:val="both"/>
        <w:rPr>
          <w:rFonts w:ascii="Arial" w:hAnsi="Arial" w:cs="Arial"/>
          <w:sz w:val="20"/>
          <w:szCs w:val="20"/>
        </w:rPr>
      </w:pPr>
      <w:r w:rsidRPr="004E00BF">
        <w:rPr>
          <w:rFonts w:ascii="Arial" w:hAnsi="Arial" w:cs="Arial"/>
          <w:sz w:val="20"/>
          <w:szCs w:val="20"/>
        </w:rPr>
        <w:t xml:space="preserve">•Modelo de </w:t>
      </w:r>
      <w:proofErr w:type="spellStart"/>
      <w:r w:rsidRPr="004E00BF">
        <w:rPr>
          <w:rFonts w:ascii="Arial" w:hAnsi="Arial" w:cs="Arial"/>
          <w:sz w:val="20"/>
          <w:szCs w:val="20"/>
        </w:rPr>
        <w:t>Hattie</w:t>
      </w:r>
      <w:proofErr w:type="spellEnd"/>
      <w:r w:rsidRPr="004E00BF">
        <w:rPr>
          <w:rFonts w:ascii="Arial" w:hAnsi="Arial" w:cs="Arial"/>
          <w:sz w:val="20"/>
          <w:szCs w:val="20"/>
        </w:rPr>
        <w:t xml:space="preserve"> (2012): d</w:t>
      </w:r>
      <w:r w:rsidR="00135FA6" w:rsidRPr="004E00BF">
        <w:rPr>
          <w:rFonts w:ascii="Arial" w:hAnsi="Arial" w:cs="Arial"/>
          <w:sz w:val="20"/>
          <w:szCs w:val="20"/>
        </w:rPr>
        <w:t>estaca que el docente debe asegurar una enseñanza con impacto positivo en los estudiantes, bajo estándares de calidad, con desafíos relevantes y un ambiente de aprendizaje eficaz. La retroalimentación es clave para mejorar el rendimiento estudiantil.</w:t>
      </w:r>
    </w:p>
    <w:p w14:paraId="21915817" w14:textId="77777777" w:rsidR="00135FA6" w:rsidRPr="004E00BF" w:rsidRDefault="000723A5" w:rsidP="00135FA6">
      <w:pPr>
        <w:spacing w:after="0" w:line="240" w:lineRule="auto"/>
        <w:ind w:firstLine="709"/>
        <w:jc w:val="both"/>
        <w:rPr>
          <w:rFonts w:ascii="Arial" w:hAnsi="Arial" w:cs="Arial"/>
          <w:sz w:val="20"/>
          <w:szCs w:val="20"/>
        </w:rPr>
      </w:pPr>
      <w:r w:rsidRPr="004E00BF">
        <w:rPr>
          <w:rFonts w:ascii="Arial" w:hAnsi="Arial" w:cs="Arial"/>
          <w:sz w:val="20"/>
          <w:szCs w:val="20"/>
        </w:rPr>
        <w:t>•Modelo de la OCDE: e</w:t>
      </w:r>
      <w:r w:rsidR="00135FA6" w:rsidRPr="004E00BF">
        <w:rPr>
          <w:rFonts w:ascii="Arial" w:hAnsi="Arial" w:cs="Arial"/>
          <w:sz w:val="20"/>
          <w:szCs w:val="20"/>
        </w:rPr>
        <w:t>nfatiza la importancia de una planificación adecuada, con lecciones desafiantes y alineadas a los intereses del estudiante. También promueve la construcción de entornos seguros, instrucción efectiva y evaluaciones justas y equitativas.</w:t>
      </w:r>
    </w:p>
    <w:p w14:paraId="5FED24F3" w14:textId="77777777" w:rsidR="00135FA6" w:rsidRPr="004E00BF" w:rsidRDefault="00135FA6" w:rsidP="00135FA6">
      <w:pPr>
        <w:spacing w:after="0" w:line="240" w:lineRule="auto"/>
        <w:ind w:firstLine="709"/>
        <w:jc w:val="both"/>
        <w:rPr>
          <w:rFonts w:ascii="Arial" w:hAnsi="Arial" w:cs="Arial"/>
          <w:sz w:val="20"/>
          <w:szCs w:val="20"/>
        </w:rPr>
      </w:pPr>
      <w:r w:rsidRPr="004E00BF">
        <w:rPr>
          <w:rFonts w:ascii="Arial" w:hAnsi="Arial" w:cs="Arial"/>
          <w:sz w:val="20"/>
          <w:szCs w:val="20"/>
        </w:rPr>
        <w:t>Para lograr un aprendizaje significativo, el desempeño docente debe complementarse con métodos y estrategias dinámicas (Martínez-</w:t>
      </w:r>
      <w:proofErr w:type="spellStart"/>
      <w:r w:rsidRPr="004E00BF">
        <w:rPr>
          <w:rFonts w:ascii="Arial" w:hAnsi="Arial" w:cs="Arial"/>
          <w:sz w:val="20"/>
          <w:szCs w:val="20"/>
        </w:rPr>
        <w:t>Chairez</w:t>
      </w:r>
      <w:proofErr w:type="spellEnd"/>
      <w:r w:rsidRPr="004E00BF">
        <w:rPr>
          <w:rFonts w:ascii="Arial" w:hAnsi="Arial" w:cs="Arial"/>
          <w:sz w:val="20"/>
          <w:szCs w:val="20"/>
        </w:rPr>
        <w:t xml:space="preserve"> et al., 2016). Chacón (2019) resalta el desafío de mantener el interés del estudiante, mientras que Martínez et al. (2020) afirman que evaluar el desempeño docente permite identificar fortalezas y debilidades en su práctica educativa. Por otro lado, Vega (2020) sostiene que el desempeño docente inicia con una planificación eficiente de las tareas educativas y se refuerza con estrategias didácticas adecuadas.</w:t>
      </w:r>
    </w:p>
    <w:p w14:paraId="27AF59C4" w14:textId="77777777" w:rsidR="00135FA6" w:rsidRPr="004E00BF" w:rsidRDefault="00135FA6" w:rsidP="00E271E2">
      <w:pPr>
        <w:spacing w:after="0" w:line="240" w:lineRule="auto"/>
        <w:ind w:firstLine="709"/>
        <w:jc w:val="both"/>
        <w:rPr>
          <w:rFonts w:ascii="Arial" w:hAnsi="Arial" w:cs="Arial"/>
          <w:sz w:val="20"/>
          <w:szCs w:val="20"/>
        </w:rPr>
      </w:pPr>
    </w:p>
    <w:p w14:paraId="0D1385BB" w14:textId="77777777" w:rsidR="00683E7D" w:rsidRPr="004E00BF" w:rsidRDefault="00683E7D" w:rsidP="00E271E2">
      <w:pPr>
        <w:spacing w:after="0" w:line="240" w:lineRule="auto"/>
        <w:jc w:val="both"/>
        <w:rPr>
          <w:rFonts w:ascii="Arial" w:hAnsi="Arial" w:cs="Arial"/>
          <w:b/>
          <w:bCs/>
        </w:rPr>
      </w:pPr>
      <w:r w:rsidRPr="004E00BF">
        <w:rPr>
          <w:rFonts w:ascii="Arial" w:hAnsi="Arial" w:cs="Arial"/>
          <w:b/>
          <w:bCs/>
        </w:rPr>
        <w:t>Conclusiones</w:t>
      </w:r>
    </w:p>
    <w:p w14:paraId="0D58D59F" w14:textId="77777777" w:rsidR="004E00BF" w:rsidRDefault="001F7946" w:rsidP="004E00BF">
      <w:pPr>
        <w:spacing w:after="0" w:line="240" w:lineRule="auto"/>
        <w:ind w:firstLine="709"/>
        <w:jc w:val="both"/>
        <w:rPr>
          <w:rFonts w:ascii="Arial" w:hAnsi="Arial" w:cs="Arial"/>
          <w:sz w:val="20"/>
          <w:szCs w:val="20"/>
        </w:rPr>
      </w:pPr>
      <w:r w:rsidRPr="004E00BF">
        <w:rPr>
          <w:rFonts w:ascii="Arial" w:hAnsi="Arial" w:cs="Arial"/>
          <w:sz w:val="20"/>
          <w:szCs w:val="20"/>
        </w:rPr>
        <w:t xml:space="preserve">En la educación secundaria, es fundamental que el </w:t>
      </w:r>
      <w:r w:rsidR="00747B72" w:rsidRPr="004E00BF">
        <w:rPr>
          <w:rFonts w:ascii="Arial" w:hAnsi="Arial" w:cs="Arial"/>
          <w:sz w:val="20"/>
          <w:szCs w:val="20"/>
        </w:rPr>
        <w:t>desempeño</w:t>
      </w:r>
      <w:r w:rsidRPr="004E00BF">
        <w:rPr>
          <w:rFonts w:ascii="Arial" w:hAnsi="Arial" w:cs="Arial"/>
          <w:sz w:val="20"/>
          <w:szCs w:val="20"/>
        </w:rPr>
        <w:t xml:space="preserve"> docente se </w:t>
      </w:r>
      <w:r w:rsidR="00747B72" w:rsidRPr="004E00BF">
        <w:rPr>
          <w:rFonts w:ascii="Arial" w:hAnsi="Arial" w:cs="Arial"/>
          <w:sz w:val="20"/>
          <w:szCs w:val="20"/>
        </w:rPr>
        <w:t>enfoque</w:t>
      </w:r>
      <w:r w:rsidRPr="004E00BF">
        <w:rPr>
          <w:rFonts w:ascii="Arial" w:hAnsi="Arial" w:cs="Arial"/>
          <w:sz w:val="20"/>
          <w:szCs w:val="20"/>
        </w:rPr>
        <w:t xml:space="preserve"> en la formación integral de los estudiantes. Esto requiere que los educadores sean profesionales comprometidos con sus roles y funciones, estén dispuestos a mejorar, proporcionar la retroalimentación necesaria y aplicar estrategias efectivas en la enseñanza. Para lograr un desempeño óptimo, los docentes necesitan una formación inicial sólida y continua que los prepare como profesionales altamente calificados, con habilidades, motivación y compromiso para desarrollar enseñanzas efectivas.</w:t>
      </w:r>
    </w:p>
    <w:p w14:paraId="4FA0C510" w14:textId="77777777" w:rsidR="004E00BF" w:rsidRDefault="001F7946" w:rsidP="004E00BF">
      <w:pPr>
        <w:spacing w:after="0" w:line="240" w:lineRule="auto"/>
        <w:ind w:firstLine="709"/>
        <w:jc w:val="both"/>
        <w:rPr>
          <w:rFonts w:ascii="Arial" w:hAnsi="Arial" w:cs="Arial"/>
          <w:sz w:val="20"/>
          <w:szCs w:val="20"/>
        </w:rPr>
      </w:pPr>
      <w:r w:rsidRPr="004E00BF">
        <w:rPr>
          <w:rFonts w:ascii="Arial" w:hAnsi="Arial" w:cs="Arial"/>
          <w:sz w:val="20"/>
          <w:szCs w:val="20"/>
        </w:rPr>
        <w:t>Existe relación entre la gestión educacional y el desempeño del docente al identificarse un coeficiente rho de 0,693, que evidencia una correlación de nivel moderada entre las va</w:t>
      </w:r>
      <w:r w:rsidR="004735AE" w:rsidRPr="004E00BF">
        <w:rPr>
          <w:rFonts w:ascii="Arial" w:hAnsi="Arial" w:cs="Arial"/>
          <w:sz w:val="20"/>
          <w:szCs w:val="20"/>
        </w:rPr>
        <w:t xml:space="preserve">riables de estudio y un valor p </w:t>
      </w:r>
      <w:r w:rsidRPr="004E00BF">
        <w:rPr>
          <w:rFonts w:ascii="Arial" w:hAnsi="Arial" w:cs="Arial"/>
          <w:sz w:val="20"/>
          <w:szCs w:val="20"/>
        </w:rPr>
        <w:t>=</w:t>
      </w:r>
      <w:r w:rsidR="004735AE" w:rsidRPr="004E00BF">
        <w:rPr>
          <w:rFonts w:ascii="Arial" w:hAnsi="Arial" w:cs="Arial"/>
          <w:sz w:val="20"/>
          <w:szCs w:val="20"/>
        </w:rPr>
        <w:t xml:space="preserve"> 0,001 que es menor a 0.05,</w:t>
      </w:r>
      <w:r w:rsidRPr="004E00BF">
        <w:rPr>
          <w:rFonts w:ascii="Arial" w:hAnsi="Arial" w:cs="Arial"/>
          <w:sz w:val="20"/>
          <w:szCs w:val="20"/>
        </w:rPr>
        <w:t xml:space="preserve"> de igual forma entre el compromiso y el desempeño docente; en el sentido de que el compromiso es fundamental</w:t>
      </w:r>
      <w:r w:rsidR="004735AE" w:rsidRPr="004E00BF">
        <w:rPr>
          <w:rFonts w:ascii="Arial" w:hAnsi="Arial" w:cs="Arial"/>
          <w:sz w:val="20"/>
          <w:szCs w:val="20"/>
        </w:rPr>
        <w:t>,</w:t>
      </w:r>
      <w:r w:rsidRPr="004E00BF">
        <w:rPr>
          <w:rFonts w:ascii="Arial" w:hAnsi="Arial" w:cs="Arial"/>
          <w:sz w:val="20"/>
          <w:szCs w:val="20"/>
        </w:rPr>
        <w:t xml:space="preserve"> dado que compromete a las personas con el objetivo educacional.</w:t>
      </w:r>
    </w:p>
    <w:p w14:paraId="0781D350" w14:textId="5D70E8D3" w:rsidR="004735AE" w:rsidRPr="004E00BF" w:rsidRDefault="001F7946" w:rsidP="004E00BF">
      <w:pPr>
        <w:spacing w:after="0" w:line="240" w:lineRule="auto"/>
        <w:ind w:firstLine="709"/>
        <w:jc w:val="both"/>
        <w:rPr>
          <w:rFonts w:ascii="Arial" w:hAnsi="Arial" w:cs="Arial"/>
          <w:sz w:val="20"/>
          <w:szCs w:val="20"/>
        </w:rPr>
      </w:pPr>
      <w:r w:rsidRPr="004E00BF">
        <w:rPr>
          <w:rFonts w:ascii="Arial" w:hAnsi="Arial" w:cs="Arial"/>
          <w:sz w:val="20"/>
          <w:szCs w:val="20"/>
        </w:rPr>
        <w:t>Por ello, el desempeño del profesor es un eje trascendental que se vincula con la idoneidad profesional, con la capacidad para crear nuevos conocimientos, el cual se asegura con una formación y especialización permanente ante los contextos cambiantes. El proceso formativo d</w:t>
      </w:r>
      <w:r w:rsidR="004735AE" w:rsidRPr="004E00BF">
        <w:rPr>
          <w:rFonts w:ascii="Arial" w:hAnsi="Arial" w:cs="Arial"/>
          <w:sz w:val="20"/>
          <w:szCs w:val="20"/>
        </w:rPr>
        <w:t xml:space="preserve">ebe ser supervisado y moderarlo </w:t>
      </w:r>
      <w:r w:rsidR="004735AE" w:rsidRPr="004E00BF">
        <w:rPr>
          <w:rFonts w:ascii="Arial" w:hAnsi="Arial" w:cs="Arial"/>
          <w:sz w:val="20"/>
          <w:szCs w:val="20"/>
          <w:lang w:val="es-VE"/>
        </w:rPr>
        <w:t>mediante el trabajo en equipo, promoviendo la aplicación de estrategias diversificadas que integren el entorno social y favorezcan un aprendizaje efectivo.</w:t>
      </w:r>
    </w:p>
    <w:p w14:paraId="1A9450B9" w14:textId="77777777" w:rsidR="00747B72" w:rsidRPr="004E00BF" w:rsidRDefault="00747B72" w:rsidP="001F7946">
      <w:pPr>
        <w:spacing w:after="0" w:line="240" w:lineRule="auto"/>
        <w:jc w:val="both"/>
        <w:rPr>
          <w:rFonts w:ascii="Arial" w:hAnsi="Arial" w:cs="Arial"/>
          <w:sz w:val="20"/>
          <w:szCs w:val="20"/>
          <w:lang w:val="es-VE"/>
        </w:rPr>
      </w:pPr>
    </w:p>
    <w:p w14:paraId="46E98693" w14:textId="77777777" w:rsidR="00683E7D" w:rsidRPr="004E00BF" w:rsidRDefault="00683E7D" w:rsidP="00E271E2">
      <w:pPr>
        <w:spacing w:after="0" w:line="240" w:lineRule="auto"/>
        <w:jc w:val="both"/>
        <w:rPr>
          <w:rFonts w:ascii="Arial" w:hAnsi="Arial" w:cs="Arial"/>
          <w:b/>
          <w:bCs/>
        </w:rPr>
      </w:pPr>
      <w:r w:rsidRPr="004E00BF">
        <w:rPr>
          <w:rFonts w:ascii="Arial" w:hAnsi="Arial" w:cs="Arial"/>
          <w:b/>
          <w:bCs/>
        </w:rPr>
        <w:t>Referencias</w:t>
      </w:r>
    </w:p>
    <w:p w14:paraId="07DC862E"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Aguilar Vargas, L. R., Alcántara Llanas, I. T.</w:t>
      </w:r>
      <w:r w:rsidRPr="004E00BF">
        <w:rPr>
          <w:rFonts w:ascii="Arial" w:hAnsi="Arial" w:cs="Arial"/>
          <w:sz w:val="20"/>
          <w:szCs w:val="20"/>
          <w:lang w:val="es-MX"/>
        </w:rPr>
        <w:t xml:space="preserve"> y</w:t>
      </w:r>
      <w:r w:rsidRPr="004E00BF">
        <w:rPr>
          <w:rFonts w:ascii="Arial" w:hAnsi="Arial" w:cs="Arial"/>
          <w:sz w:val="20"/>
          <w:szCs w:val="20"/>
        </w:rPr>
        <w:t xml:space="preserve"> Braun Mondragón, K. A. (2020). Impacto del Pensamiento Crítico en las habilidades para el campo laboral. </w:t>
      </w:r>
      <w:r w:rsidRPr="004E00BF">
        <w:rPr>
          <w:rFonts w:ascii="Arial" w:hAnsi="Arial" w:cs="Arial"/>
          <w:i/>
          <w:sz w:val="20"/>
          <w:szCs w:val="20"/>
        </w:rPr>
        <w:t>ACADEMO</w:t>
      </w:r>
      <w:r w:rsidRPr="004E00BF">
        <w:rPr>
          <w:rFonts w:ascii="Arial" w:hAnsi="Arial" w:cs="Arial"/>
          <w:sz w:val="20"/>
          <w:szCs w:val="20"/>
        </w:rPr>
        <w:t xml:space="preserve">, 7(2), 166-174. </w:t>
      </w:r>
      <w:hyperlink r:id="rId9" w:history="1">
        <w:r w:rsidRPr="004E00BF">
          <w:rPr>
            <w:rStyle w:val="Hipervnculo"/>
            <w:rFonts w:ascii="Arial" w:hAnsi="Arial" w:cs="Arial"/>
            <w:sz w:val="20"/>
            <w:szCs w:val="20"/>
          </w:rPr>
          <w:t>https://doi.org/10.30545/academo.2020.jul-dic.7</w:t>
        </w:r>
      </w:hyperlink>
    </w:p>
    <w:p w14:paraId="32143ED8"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proofErr w:type="spellStart"/>
      <w:r w:rsidRPr="004E00BF">
        <w:rPr>
          <w:rFonts w:ascii="Arial" w:hAnsi="Arial" w:cs="Arial"/>
          <w:sz w:val="20"/>
          <w:szCs w:val="20"/>
        </w:rPr>
        <w:t>Almonacid</w:t>
      </w:r>
      <w:proofErr w:type="spellEnd"/>
      <w:r w:rsidRPr="004E00BF">
        <w:rPr>
          <w:rFonts w:ascii="Arial" w:hAnsi="Arial" w:cs="Arial"/>
          <w:sz w:val="20"/>
          <w:szCs w:val="20"/>
        </w:rPr>
        <w:t>, A., Souza, R., Díaz, M.</w:t>
      </w:r>
      <w:r w:rsidRPr="004E00BF">
        <w:rPr>
          <w:rFonts w:ascii="Arial" w:hAnsi="Arial" w:cs="Arial"/>
          <w:sz w:val="20"/>
          <w:szCs w:val="20"/>
          <w:lang w:val="es-MX"/>
        </w:rPr>
        <w:t>y</w:t>
      </w:r>
      <w:r w:rsidRPr="004E00BF">
        <w:rPr>
          <w:rFonts w:ascii="Arial" w:hAnsi="Arial" w:cs="Arial"/>
          <w:sz w:val="20"/>
          <w:szCs w:val="20"/>
        </w:rPr>
        <w:t xml:space="preserve"> Aguilar, M. (2021). </w:t>
      </w:r>
      <w:r w:rsidRPr="004E00BF">
        <w:rPr>
          <w:rFonts w:ascii="Arial" w:hAnsi="Arial" w:cs="Arial"/>
          <w:sz w:val="20"/>
          <w:szCs w:val="20"/>
          <w:lang w:val="en-US"/>
        </w:rPr>
        <w:t xml:space="preserve">High School students’ perceptions about good teachers:  a case study in Chile. </w:t>
      </w:r>
      <w:r w:rsidRPr="004E00BF">
        <w:rPr>
          <w:rFonts w:ascii="Arial" w:hAnsi="Arial" w:cs="Arial"/>
          <w:i/>
          <w:iCs/>
          <w:sz w:val="20"/>
          <w:szCs w:val="20"/>
          <w:lang w:val="en-US"/>
        </w:rPr>
        <w:t>International Journal of Educational and Practice,</w:t>
      </w:r>
      <w:r w:rsidRPr="004E00BF">
        <w:rPr>
          <w:rFonts w:ascii="Arial" w:hAnsi="Arial" w:cs="Arial"/>
          <w:sz w:val="20"/>
          <w:szCs w:val="20"/>
          <w:lang w:val="en-US"/>
        </w:rPr>
        <w:t xml:space="preserve"> 9(3),625-636. </w:t>
      </w:r>
      <w:hyperlink r:id="rId10" w:history="1">
        <w:r w:rsidRPr="004E00BF">
          <w:rPr>
            <w:rStyle w:val="Hipervnculo"/>
            <w:rFonts w:ascii="Arial" w:hAnsi="Arial" w:cs="Arial"/>
            <w:sz w:val="20"/>
            <w:szCs w:val="20"/>
            <w:lang w:val="en-US"/>
          </w:rPr>
          <w:t>https://doi.org/10.18488/journal.61.2021.93.625.636</w:t>
        </w:r>
      </w:hyperlink>
    </w:p>
    <w:p w14:paraId="4DBBBDC8"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Arévalo, J. G., </w:t>
      </w:r>
      <w:proofErr w:type="spellStart"/>
      <w:r w:rsidRPr="004E00BF">
        <w:rPr>
          <w:rFonts w:ascii="Arial" w:hAnsi="Arial" w:cs="Arial"/>
          <w:sz w:val="20"/>
          <w:szCs w:val="20"/>
        </w:rPr>
        <w:t>Cabel</w:t>
      </w:r>
      <w:proofErr w:type="spellEnd"/>
      <w:r w:rsidRPr="004E00BF">
        <w:rPr>
          <w:rFonts w:ascii="Arial" w:hAnsi="Arial" w:cs="Arial"/>
          <w:sz w:val="20"/>
          <w:szCs w:val="20"/>
        </w:rPr>
        <w:t xml:space="preserve"> Rabines, J. D. P., </w:t>
      </w:r>
      <w:proofErr w:type="spellStart"/>
      <w:r w:rsidRPr="004E00BF">
        <w:rPr>
          <w:rFonts w:ascii="Arial" w:hAnsi="Arial" w:cs="Arial"/>
          <w:sz w:val="20"/>
          <w:szCs w:val="20"/>
        </w:rPr>
        <w:t>Schrader</w:t>
      </w:r>
      <w:proofErr w:type="spellEnd"/>
      <w:r w:rsidRPr="004E00BF">
        <w:rPr>
          <w:rFonts w:ascii="Arial" w:hAnsi="Arial" w:cs="Arial"/>
          <w:sz w:val="20"/>
          <w:szCs w:val="20"/>
        </w:rPr>
        <w:t xml:space="preserve"> </w:t>
      </w:r>
      <w:proofErr w:type="spellStart"/>
      <w:r w:rsidRPr="004E00BF">
        <w:rPr>
          <w:rFonts w:ascii="Arial" w:hAnsi="Arial" w:cs="Arial"/>
          <w:sz w:val="20"/>
          <w:szCs w:val="20"/>
        </w:rPr>
        <w:t>Iñap</w:t>
      </w:r>
      <w:proofErr w:type="spellEnd"/>
      <w:r w:rsidRPr="004E00BF">
        <w:rPr>
          <w:rFonts w:ascii="Arial" w:hAnsi="Arial" w:cs="Arial"/>
          <w:sz w:val="20"/>
          <w:szCs w:val="20"/>
        </w:rPr>
        <w:t xml:space="preserve">, J. C., </w:t>
      </w:r>
      <w:proofErr w:type="spellStart"/>
      <w:r w:rsidRPr="004E00BF">
        <w:rPr>
          <w:rFonts w:ascii="Arial" w:hAnsi="Arial" w:cs="Arial"/>
          <w:sz w:val="20"/>
          <w:szCs w:val="20"/>
        </w:rPr>
        <w:t>Ishuiza</w:t>
      </w:r>
      <w:proofErr w:type="spellEnd"/>
      <w:r w:rsidRPr="004E00BF">
        <w:rPr>
          <w:rFonts w:ascii="Arial" w:hAnsi="Arial" w:cs="Arial"/>
          <w:sz w:val="20"/>
          <w:szCs w:val="20"/>
        </w:rPr>
        <w:t xml:space="preserve"> </w:t>
      </w:r>
      <w:proofErr w:type="spellStart"/>
      <w:r w:rsidRPr="004E00BF">
        <w:rPr>
          <w:rFonts w:ascii="Arial" w:hAnsi="Arial" w:cs="Arial"/>
          <w:sz w:val="20"/>
          <w:szCs w:val="20"/>
        </w:rPr>
        <w:t>Tapullima</w:t>
      </w:r>
      <w:proofErr w:type="spellEnd"/>
      <w:r w:rsidRPr="004E00BF">
        <w:rPr>
          <w:rFonts w:ascii="Arial" w:hAnsi="Arial" w:cs="Arial"/>
          <w:sz w:val="20"/>
          <w:szCs w:val="20"/>
        </w:rPr>
        <w:t>, R.</w:t>
      </w:r>
      <w:r w:rsidRPr="004E00BF">
        <w:rPr>
          <w:rFonts w:ascii="Arial" w:hAnsi="Arial" w:cs="Arial"/>
          <w:sz w:val="20"/>
          <w:szCs w:val="20"/>
          <w:lang w:val="es-MX"/>
        </w:rPr>
        <w:t xml:space="preserve"> y</w:t>
      </w:r>
      <w:r w:rsidRPr="004E00BF">
        <w:rPr>
          <w:rFonts w:ascii="Arial" w:hAnsi="Arial" w:cs="Arial"/>
          <w:sz w:val="20"/>
          <w:szCs w:val="20"/>
        </w:rPr>
        <w:t xml:space="preserve"> Flores Panduro, K. (2022). Gestión administrativa y su relación con el desempeño laboral de los colaboradores de las instituciones educativas de la provincia del Dorado. </w:t>
      </w:r>
      <w:r w:rsidRPr="004E00BF">
        <w:rPr>
          <w:rFonts w:ascii="Arial" w:hAnsi="Arial" w:cs="Arial"/>
          <w:i/>
          <w:iCs/>
          <w:sz w:val="20"/>
          <w:szCs w:val="20"/>
        </w:rPr>
        <w:t xml:space="preserve">Ciencia Latina Revista Científica Multidisciplinar, </w:t>
      </w:r>
      <w:r w:rsidRPr="004E00BF">
        <w:rPr>
          <w:rFonts w:ascii="Arial" w:hAnsi="Arial" w:cs="Arial"/>
          <w:sz w:val="20"/>
          <w:szCs w:val="20"/>
        </w:rPr>
        <w:t xml:space="preserve">6(4), 1757-1778. </w:t>
      </w:r>
      <w:hyperlink r:id="rId11" w:history="1">
        <w:r w:rsidRPr="004E00BF">
          <w:rPr>
            <w:rStyle w:val="Hipervnculo"/>
            <w:rFonts w:ascii="Arial" w:hAnsi="Arial" w:cs="Arial"/>
            <w:sz w:val="20"/>
            <w:szCs w:val="20"/>
          </w:rPr>
          <w:t>https://doi.org/10.37811/cl_rcm.v6i4.2695</w:t>
        </w:r>
      </w:hyperlink>
    </w:p>
    <w:p w14:paraId="366C8F47"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Arias, F. (2018). </w:t>
      </w:r>
      <w:r w:rsidRPr="004E00BF">
        <w:rPr>
          <w:rFonts w:ascii="Arial" w:hAnsi="Arial" w:cs="Arial"/>
          <w:i/>
          <w:iCs/>
          <w:sz w:val="20"/>
          <w:szCs w:val="20"/>
        </w:rPr>
        <w:t>Administración de recursos humanos: para el alto desempeño.</w:t>
      </w:r>
      <w:r w:rsidRPr="004E00BF">
        <w:rPr>
          <w:rFonts w:ascii="Arial" w:hAnsi="Arial" w:cs="Arial"/>
          <w:sz w:val="20"/>
          <w:szCs w:val="20"/>
        </w:rPr>
        <w:t xml:space="preserve"> </w:t>
      </w:r>
      <w:r w:rsidRPr="004E00BF">
        <w:rPr>
          <w:rFonts w:ascii="Arial" w:hAnsi="Arial" w:cs="Arial"/>
          <w:sz w:val="20"/>
          <w:szCs w:val="20"/>
          <w:lang w:val="es-MX"/>
        </w:rPr>
        <w:t xml:space="preserve">Editorial </w:t>
      </w:r>
      <w:r w:rsidRPr="004E00BF">
        <w:rPr>
          <w:rFonts w:ascii="Arial" w:hAnsi="Arial" w:cs="Arial"/>
          <w:sz w:val="20"/>
          <w:szCs w:val="20"/>
        </w:rPr>
        <w:t>Trillas.</w:t>
      </w:r>
    </w:p>
    <w:p w14:paraId="7DC166AA" w14:textId="77777777" w:rsidR="001F7946" w:rsidRPr="004E00BF" w:rsidRDefault="001F7946" w:rsidP="00D2557F">
      <w:pPr>
        <w:pStyle w:val="Bibliografa1"/>
        <w:spacing w:after="0" w:line="240" w:lineRule="auto"/>
        <w:ind w:left="709" w:hanging="709"/>
        <w:jc w:val="both"/>
        <w:rPr>
          <w:rFonts w:ascii="Arial" w:hAnsi="Arial" w:cs="Arial"/>
          <w:sz w:val="20"/>
          <w:szCs w:val="20"/>
        </w:rPr>
      </w:pPr>
      <w:proofErr w:type="spellStart"/>
      <w:r w:rsidRPr="004E00BF">
        <w:rPr>
          <w:rFonts w:ascii="Arial" w:hAnsi="Arial" w:cs="Arial"/>
          <w:sz w:val="20"/>
          <w:szCs w:val="20"/>
        </w:rPr>
        <w:lastRenderedPageBreak/>
        <w:t>Awan</w:t>
      </w:r>
      <w:proofErr w:type="spellEnd"/>
      <w:r w:rsidRPr="004E00BF">
        <w:rPr>
          <w:rFonts w:ascii="Arial" w:hAnsi="Arial" w:cs="Arial"/>
          <w:sz w:val="20"/>
          <w:szCs w:val="20"/>
        </w:rPr>
        <w:t xml:space="preserve">, S. H., </w:t>
      </w:r>
      <w:proofErr w:type="spellStart"/>
      <w:r w:rsidRPr="004E00BF">
        <w:rPr>
          <w:rFonts w:ascii="Arial" w:hAnsi="Arial" w:cs="Arial"/>
          <w:sz w:val="20"/>
          <w:szCs w:val="20"/>
        </w:rPr>
        <w:t>Habib</w:t>
      </w:r>
      <w:proofErr w:type="spellEnd"/>
      <w:r w:rsidRPr="004E00BF">
        <w:rPr>
          <w:rFonts w:ascii="Arial" w:hAnsi="Arial" w:cs="Arial"/>
          <w:sz w:val="20"/>
          <w:szCs w:val="20"/>
        </w:rPr>
        <w:t xml:space="preserve">, N., </w:t>
      </w:r>
      <w:proofErr w:type="spellStart"/>
      <w:r w:rsidRPr="004E00BF">
        <w:rPr>
          <w:rFonts w:ascii="Arial" w:hAnsi="Arial" w:cs="Arial"/>
          <w:sz w:val="20"/>
          <w:szCs w:val="20"/>
        </w:rPr>
        <w:t>Shoaib</w:t>
      </w:r>
      <w:proofErr w:type="spellEnd"/>
      <w:r w:rsidRPr="004E00BF">
        <w:rPr>
          <w:rFonts w:ascii="Arial" w:hAnsi="Arial" w:cs="Arial"/>
          <w:sz w:val="20"/>
          <w:szCs w:val="20"/>
        </w:rPr>
        <w:t xml:space="preserve"> </w:t>
      </w:r>
      <w:proofErr w:type="spellStart"/>
      <w:r w:rsidRPr="004E00BF">
        <w:rPr>
          <w:rFonts w:ascii="Arial" w:hAnsi="Arial" w:cs="Arial"/>
          <w:sz w:val="20"/>
          <w:szCs w:val="20"/>
        </w:rPr>
        <w:t>Akhtar</w:t>
      </w:r>
      <w:proofErr w:type="spellEnd"/>
      <w:r w:rsidRPr="004E00BF">
        <w:rPr>
          <w:rFonts w:ascii="Arial" w:hAnsi="Arial" w:cs="Arial"/>
          <w:sz w:val="20"/>
          <w:szCs w:val="20"/>
        </w:rPr>
        <w:t xml:space="preserve">, C. y </w:t>
      </w:r>
      <w:proofErr w:type="spellStart"/>
      <w:r w:rsidRPr="004E00BF">
        <w:rPr>
          <w:rFonts w:ascii="Arial" w:hAnsi="Arial" w:cs="Arial"/>
          <w:sz w:val="20"/>
          <w:szCs w:val="20"/>
        </w:rPr>
        <w:t>Naveed</w:t>
      </w:r>
      <w:proofErr w:type="spellEnd"/>
      <w:r w:rsidRPr="004E00BF">
        <w:rPr>
          <w:rFonts w:ascii="Arial" w:hAnsi="Arial" w:cs="Arial"/>
          <w:sz w:val="20"/>
          <w:szCs w:val="20"/>
        </w:rPr>
        <w:t xml:space="preserve">, S. (2020). </w:t>
      </w:r>
      <w:r w:rsidRPr="004E00BF">
        <w:rPr>
          <w:rFonts w:ascii="Arial" w:hAnsi="Arial" w:cs="Arial"/>
          <w:sz w:val="20"/>
          <w:szCs w:val="20"/>
          <w:lang w:val="en-US"/>
        </w:rPr>
        <w:t xml:space="preserve">Effectiveness of Performance Management System for Employee Performance Through Engagement. </w:t>
      </w:r>
      <w:proofErr w:type="spellStart"/>
      <w:r w:rsidRPr="004E00BF">
        <w:rPr>
          <w:rFonts w:ascii="Arial" w:hAnsi="Arial" w:cs="Arial"/>
          <w:i/>
          <w:iCs/>
          <w:sz w:val="20"/>
          <w:szCs w:val="20"/>
        </w:rPr>
        <w:t>Sage</w:t>
      </w:r>
      <w:proofErr w:type="spellEnd"/>
      <w:r w:rsidRPr="004E00BF">
        <w:rPr>
          <w:rFonts w:ascii="Arial" w:hAnsi="Arial" w:cs="Arial"/>
          <w:i/>
          <w:iCs/>
          <w:sz w:val="20"/>
          <w:szCs w:val="20"/>
        </w:rPr>
        <w:t xml:space="preserve"> Open</w:t>
      </w:r>
      <w:r w:rsidRPr="004E00BF">
        <w:rPr>
          <w:rFonts w:ascii="Arial" w:hAnsi="Arial" w:cs="Arial"/>
          <w:sz w:val="20"/>
          <w:szCs w:val="20"/>
        </w:rPr>
        <w:t xml:space="preserve">, 10(4). </w:t>
      </w:r>
      <w:hyperlink r:id="rId12" w:history="1">
        <w:r w:rsidRPr="004E00BF">
          <w:rPr>
            <w:rStyle w:val="Hipervnculo"/>
            <w:rFonts w:ascii="Arial" w:hAnsi="Arial" w:cs="Arial"/>
            <w:sz w:val="20"/>
            <w:szCs w:val="20"/>
          </w:rPr>
          <w:t>https://doi.org/10.1177/2158244020969383</w:t>
        </w:r>
      </w:hyperlink>
    </w:p>
    <w:p w14:paraId="7F8C79B8"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Bautista Cuello, R., Cienfuegos </w:t>
      </w:r>
      <w:proofErr w:type="spellStart"/>
      <w:r w:rsidRPr="004E00BF">
        <w:rPr>
          <w:rFonts w:ascii="Arial" w:hAnsi="Arial" w:cs="Arial"/>
          <w:sz w:val="20"/>
          <w:szCs w:val="20"/>
        </w:rPr>
        <w:t>Fructus</w:t>
      </w:r>
      <w:proofErr w:type="spellEnd"/>
      <w:r w:rsidRPr="004E00BF">
        <w:rPr>
          <w:rFonts w:ascii="Arial" w:hAnsi="Arial" w:cs="Arial"/>
          <w:sz w:val="20"/>
          <w:szCs w:val="20"/>
        </w:rPr>
        <w:t xml:space="preserve">, </w:t>
      </w:r>
      <w:proofErr w:type="spellStart"/>
      <w:r w:rsidRPr="004E00BF">
        <w:rPr>
          <w:rFonts w:ascii="Arial" w:hAnsi="Arial" w:cs="Arial"/>
          <w:sz w:val="20"/>
          <w:szCs w:val="20"/>
        </w:rPr>
        <w:t>R.y</w:t>
      </w:r>
      <w:proofErr w:type="spellEnd"/>
      <w:r w:rsidRPr="004E00BF">
        <w:rPr>
          <w:rFonts w:ascii="Arial" w:hAnsi="Arial" w:cs="Arial"/>
          <w:sz w:val="20"/>
          <w:szCs w:val="20"/>
        </w:rPr>
        <w:t xml:space="preserve"> </w:t>
      </w:r>
      <w:proofErr w:type="spellStart"/>
      <w:r w:rsidRPr="004E00BF">
        <w:rPr>
          <w:rFonts w:ascii="Arial" w:hAnsi="Arial" w:cs="Arial"/>
          <w:sz w:val="20"/>
          <w:szCs w:val="20"/>
        </w:rPr>
        <w:t>Aquilar</w:t>
      </w:r>
      <w:proofErr w:type="spellEnd"/>
      <w:r w:rsidRPr="004E00BF">
        <w:rPr>
          <w:rFonts w:ascii="Arial" w:hAnsi="Arial" w:cs="Arial"/>
          <w:sz w:val="20"/>
          <w:szCs w:val="20"/>
        </w:rPr>
        <w:t xml:space="preserve"> Panduro, J. D. (2020). El desempeño laboral desde una perspectiva teórica. </w:t>
      </w:r>
      <w:r w:rsidRPr="004E00BF">
        <w:rPr>
          <w:rFonts w:ascii="Arial" w:hAnsi="Arial" w:cs="Arial"/>
          <w:i/>
          <w:sz w:val="20"/>
          <w:szCs w:val="20"/>
        </w:rPr>
        <w:t>Revista De Investigación Valor Agregado</w:t>
      </w:r>
      <w:r w:rsidRPr="004E00BF">
        <w:rPr>
          <w:rFonts w:ascii="Arial" w:hAnsi="Arial" w:cs="Arial"/>
          <w:sz w:val="20"/>
          <w:szCs w:val="20"/>
        </w:rPr>
        <w:t xml:space="preserve">, 7(1), 54–60. </w:t>
      </w:r>
      <w:hyperlink r:id="rId13" w:history="1">
        <w:r w:rsidRPr="004E00BF">
          <w:rPr>
            <w:rStyle w:val="Hipervnculo"/>
            <w:rFonts w:ascii="Arial" w:hAnsi="Arial" w:cs="Arial"/>
            <w:sz w:val="20"/>
            <w:szCs w:val="20"/>
          </w:rPr>
          <w:t>https://doi.org/10.17162/riva.v7i1.1417</w:t>
        </w:r>
      </w:hyperlink>
    </w:p>
    <w:p w14:paraId="4B2692AF" w14:textId="77777777" w:rsidR="001F7946" w:rsidRPr="004E00BF" w:rsidRDefault="001F7946" w:rsidP="00D2557F">
      <w:pPr>
        <w:pStyle w:val="Bibliografa2"/>
        <w:spacing w:after="0" w:line="240" w:lineRule="auto"/>
        <w:ind w:left="709" w:hanging="709"/>
        <w:jc w:val="both"/>
        <w:rPr>
          <w:rFonts w:ascii="Arial" w:hAnsi="Arial" w:cs="Arial"/>
          <w:sz w:val="20"/>
          <w:szCs w:val="20"/>
          <w:lang w:val="es-MX"/>
        </w:rPr>
      </w:pPr>
      <w:proofErr w:type="spellStart"/>
      <w:r w:rsidRPr="004E00BF">
        <w:rPr>
          <w:rFonts w:ascii="Arial" w:hAnsi="Arial" w:cs="Arial"/>
          <w:sz w:val="20"/>
          <w:szCs w:val="20"/>
          <w:lang w:val="es-MX"/>
        </w:rPr>
        <w:t>Beraún</w:t>
      </w:r>
      <w:proofErr w:type="spellEnd"/>
      <w:r w:rsidRPr="004E00BF">
        <w:rPr>
          <w:rFonts w:ascii="Arial" w:hAnsi="Arial" w:cs="Arial"/>
          <w:sz w:val="20"/>
          <w:szCs w:val="20"/>
          <w:lang w:val="es-MX"/>
        </w:rPr>
        <w:t xml:space="preserve">, H. R. y Castillo Blanco, R. (2024). Compromiso laboral y estilos de liderazgo de los trabajadores de una empresa de prestación de salud. </w:t>
      </w:r>
      <w:r w:rsidRPr="004E00BF">
        <w:rPr>
          <w:rFonts w:ascii="Arial" w:hAnsi="Arial" w:cs="Arial"/>
          <w:i/>
          <w:iCs/>
          <w:sz w:val="20"/>
          <w:szCs w:val="20"/>
          <w:lang w:val="es-MX"/>
        </w:rPr>
        <w:t>Apuntes De Ciencia &amp; Sociedad, 12</w:t>
      </w:r>
      <w:r w:rsidRPr="004E00BF">
        <w:rPr>
          <w:rFonts w:ascii="Arial" w:hAnsi="Arial" w:cs="Arial"/>
          <w:sz w:val="20"/>
          <w:szCs w:val="20"/>
          <w:lang w:val="es-MX"/>
        </w:rPr>
        <w:t xml:space="preserve">(1), 1-14. </w:t>
      </w:r>
      <w:hyperlink r:id="rId14" w:history="1">
        <w:r w:rsidRPr="004E00BF">
          <w:rPr>
            <w:rStyle w:val="Hipervnculo"/>
            <w:rFonts w:ascii="Arial" w:hAnsi="Arial" w:cs="Arial"/>
            <w:sz w:val="20"/>
            <w:szCs w:val="20"/>
            <w:lang w:val="es-MX"/>
          </w:rPr>
          <w:t>https://journals.continental.edu.pe/index.php/apuntes/article/view/867</w:t>
        </w:r>
      </w:hyperlink>
      <w:r w:rsidRPr="004E00BF">
        <w:rPr>
          <w:rFonts w:ascii="Arial" w:hAnsi="Arial" w:cs="Arial"/>
          <w:sz w:val="20"/>
          <w:szCs w:val="20"/>
          <w:lang w:val="es-MX"/>
        </w:rPr>
        <w:t xml:space="preserve"> </w:t>
      </w:r>
    </w:p>
    <w:p w14:paraId="21D633BE"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rPr>
        <w:t xml:space="preserve">Castro, S. y Guzmán, B. (2021). Políticas educativas basadas en el pensamiento sistémico y la gestión del conocimiento. </w:t>
      </w:r>
      <w:proofErr w:type="spellStart"/>
      <w:r w:rsidRPr="004E00BF">
        <w:rPr>
          <w:rFonts w:ascii="Arial" w:hAnsi="Arial" w:cs="Arial"/>
          <w:i/>
          <w:iCs/>
          <w:sz w:val="20"/>
          <w:szCs w:val="20"/>
          <w:lang w:val="en-US"/>
        </w:rPr>
        <w:t>Revista</w:t>
      </w:r>
      <w:proofErr w:type="spellEnd"/>
      <w:r w:rsidRPr="004E00BF">
        <w:rPr>
          <w:rFonts w:ascii="Arial" w:hAnsi="Arial" w:cs="Arial"/>
          <w:i/>
          <w:iCs/>
          <w:sz w:val="20"/>
          <w:szCs w:val="20"/>
          <w:lang w:val="en-US"/>
        </w:rPr>
        <w:t xml:space="preserve"> </w:t>
      </w:r>
      <w:proofErr w:type="spellStart"/>
      <w:r w:rsidRPr="004E00BF">
        <w:rPr>
          <w:rFonts w:ascii="Arial" w:hAnsi="Arial" w:cs="Arial"/>
          <w:i/>
          <w:iCs/>
          <w:sz w:val="20"/>
          <w:szCs w:val="20"/>
          <w:lang w:val="en-US"/>
        </w:rPr>
        <w:t>Educare</w:t>
      </w:r>
      <w:proofErr w:type="spellEnd"/>
      <w:r w:rsidRPr="004E00BF">
        <w:rPr>
          <w:rFonts w:ascii="Arial" w:hAnsi="Arial" w:cs="Arial"/>
          <w:sz w:val="20"/>
          <w:szCs w:val="20"/>
          <w:lang w:val="en-US"/>
        </w:rPr>
        <w:t xml:space="preserve">, 25(1), 35-61. </w:t>
      </w:r>
      <w:hyperlink r:id="rId15" w:history="1">
        <w:r w:rsidRPr="004E00BF">
          <w:rPr>
            <w:rStyle w:val="Hipervnculo"/>
            <w:rFonts w:ascii="Arial" w:hAnsi="Arial" w:cs="Arial"/>
            <w:sz w:val="20"/>
            <w:szCs w:val="20"/>
            <w:lang w:val="en-US"/>
          </w:rPr>
          <w:t>https://doi.org/10.46498/reduipb.v25i1.1346</w:t>
        </w:r>
      </w:hyperlink>
    </w:p>
    <w:p w14:paraId="318BD6A4"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lang w:val="en-US"/>
        </w:rPr>
        <w:t xml:space="preserve">CEPAL. (2024). </w:t>
      </w:r>
      <w:r w:rsidRPr="004E00BF">
        <w:rPr>
          <w:rFonts w:ascii="Arial" w:hAnsi="Arial" w:cs="Arial"/>
          <w:i/>
          <w:iCs/>
          <w:sz w:val="20"/>
          <w:szCs w:val="20"/>
          <w:lang w:val="en-US"/>
        </w:rPr>
        <w:t>Economic Survey of Latin America and the Caribbean 2024.</w:t>
      </w:r>
      <w:r w:rsidRPr="004E00BF">
        <w:rPr>
          <w:rFonts w:ascii="Arial" w:hAnsi="Arial" w:cs="Arial"/>
          <w:sz w:val="20"/>
          <w:szCs w:val="20"/>
          <w:lang w:val="en-US"/>
        </w:rPr>
        <w:t xml:space="preserve"> </w:t>
      </w:r>
      <w:r w:rsidRPr="004E00BF">
        <w:rPr>
          <w:rFonts w:ascii="Arial" w:hAnsi="Arial" w:cs="Arial"/>
          <w:sz w:val="20"/>
          <w:szCs w:val="20"/>
        </w:rPr>
        <w:t xml:space="preserve">Chile: NU. CEPAL. </w:t>
      </w:r>
      <w:hyperlink r:id="rId16" w:history="1">
        <w:r w:rsidRPr="004E00BF">
          <w:rPr>
            <w:rStyle w:val="Hipervnculo"/>
            <w:rFonts w:ascii="Arial" w:hAnsi="Arial" w:cs="Arial"/>
            <w:sz w:val="20"/>
            <w:szCs w:val="20"/>
          </w:rPr>
          <w:t>https://hdl.handle.net/11362/80596</w:t>
        </w:r>
      </w:hyperlink>
    </w:p>
    <w:p w14:paraId="5CB62A84" w14:textId="77777777" w:rsidR="001F7946" w:rsidRPr="004E00BF" w:rsidRDefault="001F7946" w:rsidP="00D2557F">
      <w:pPr>
        <w:spacing w:after="0" w:line="240" w:lineRule="auto"/>
        <w:ind w:left="709" w:hanging="709"/>
        <w:jc w:val="both"/>
        <w:rPr>
          <w:rFonts w:ascii="Arial" w:hAnsi="Arial" w:cs="Arial"/>
          <w:sz w:val="20"/>
          <w:szCs w:val="20"/>
          <w:lang w:val="es-MX"/>
        </w:rPr>
      </w:pPr>
      <w:r w:rsidRPr="004E00BF">
        <w:rPr>
          <w:rFonts w:ascii="Arial" w:hAnsi="Arial" w:cs="Arial"/>
          <w:sz w:val="20"/>
          <w:szCs w:val="20"/>
          <w:lang w:val="es-MX"/>
        </w:rPr>
        <w:t xml:space="preserve">Chacón, L. (2019).    Calidad    educativa:    una mirada a la escuela y al maestro en Colombia.  </w:t>
      </w:r>
      <w:r w:rsidRPr="004E00BF">
        <w:rPr>
          <w:rFonts w:ascii="Arial" w:hAnsi="Arial" w:cs="Arial"/>
          <w:i/>
          <w:iCs/>
          <w:sz w:val="20"/>
          <w:szCs w:val="20"/>
          <w:lang w:val="es-MX"/>
        </w:rPr>
        <w:t>Revista Educación y Ciudad,</w:t>
      </w:r>
      <w:r w:rsidRPr="004E00BF">
        <w:rPr>
          <w:rFonts w:ascii="Arial" w:hAnsi="Arial" w:cs="Arial"/>
          <w:sz w:val="20"/>
          <w:szCs w:val="20"/>
          <w:lang w:val="es-MX"/>
        </w:rPr>
        <w:t xml:space="preserve"> 36, 35–49.      </w:t>
      </w:r>
      <w:hyperlink r:id="rId17" w:history="1">
        <w:r w:rsidRPr="004E00BF">
          <w:rPr>
            <w:rStyle w:val="Hipervnculo"/>
            <w:rFonts w:ascii="Arial" w:hAnsi="Arial" w:cs="Arial"/>
            <w:sz w:val="20"/>
            <w:szCs w:val="20"/>
            <w:lang w:val="es-MX"/>
          </w:rPr>
          <w:t>https://doi.org/10.36737/01230425.v1.n36.2019.2120</w:t>
        </w:r>
      </w:hyperlink>
    </w:p>
    <w:p w14:paraId="5389FB18" w14:textId="77777777" w:rsidR="001F7946" w:rsidRPr="004E00BF" w:rsidRDefault="001F7946" w:rsidP="00D2557F">
      <w:pPr>
        <w:pStyle w:val="Bibliografa2"/>
        <w:spacing w:after="0" w:line="240" w:lineRule="auto"/>
        <w:ind w:left="709" w:hanging="709"/>
        <w:jc w:val="both"/>
        <w:rPr>
          <w:rStyle w:val="Hipervnculo"/>
          <w:rFonts w:ascii="Arial" w:hAnsi="Arial" w:cs="Arial"/>
          <w:sz w:val="20"/>
          <w:szCs w:val="20"/>
          <w:lang w:val="es-MX"/>
        </w:rPr>
      </w:pPr>
      <w:r w:rsidRPr="004E00BF">
        <w:rPr>
          <w:rFonts w:ascii="Arial" w:hAnsi="Arial" w:cs="Arial"/>
          <w:sz w:val="20"/>
          <w:szCs w:val="20"/>
          <w:lang w:val="es-MX"/>
        </w:rPr>
        <w:t xml:space="preserve">Chávez, A. (2023). </w:t>
      </w:r>
      <w:r w:rsidRPr="004E00BF">
        <w:rPr>
          <w:rFonts w:ascii="Arial" w:hAnsi="Arial" w:cs="Arial"/>
          <w:i/>
          <w:iCs/>
          <w:sz w:val="20"/>
          <w:szCs w:val="20"/>
          <w:lang w:val="es-MX"/>
        </w:rPr>
        <w:t>Factorial</w:t>
      </w:r>
      <w:r w:rsidRPr="004E00BF">
        <w:rPr>
          <w:rFonts w:ascii="Arial" w:hAnsi="Arial" w:cs="Arial"/>
          <w:sz w:val="20"/>
          <w:szCs w:val="20"/>
          <w:lang w:val="es-MX"/>
        </w:rPr>
        <w:t>.</w:t>
      </w:r>
      <w:r w:rsidRPr="004E00BF">
        <w:rPr>
          <w:rFonts w:ascii="Arial" w:hAnsi="Arial" w:cs="Arial"/>
          <w:i/>
          <w:iCs/>
          <w:sz w:val="20"/>
          <w:szCs w:val="20"/>
          <w:lang w:val="es-MX"/>
        </w:rPr>
        <w:t xml:space="preserve"> Tipos de personalidad y su impacto en el rendimiento:</w:t>
      </w:r>
      <w:r w:rsidRPr="004E00BF">
        <w:rPr>
          <w:rFonts w:ascii="Arial" w:hAnsi="Arial" w:cs="Arial"/>
          <w:sz w:val="20"/>
          <w:szCs w:val="20"/>
          <w:lang w:val="es-MX"/>
        </w:rPr>
        <w:t xml:space="preserve"> </w:t>
      </w:r>
      <w:hyperlink r:id="rId18" w:history="1">
        <w:r w:rsidRPr="004E00BF">
          <w:rPr>
            <w:rStyle w:val="Hipervnculo"/>
            <w:rFonts w:ascii="Arial" w:hAnsi="Arial" w:cs="Arial"/>
            <w:sz w:val="20"/>
            <w:szCs w:val="20"/>
            <w:lang w:val="es-MX"/>
          </w:rPr>
          <w:t>https://factorial.mx/blog/tipos-depersonalidad/</w:t>
        </w:r>
      </w:hyperlink>
    </w:p>
    <w:p w14:paraId="6F72AC32" w14:textId="77777777" w:rsidR="001F7946" w:rsidRPr="004E00BF" w:rsidRDefault="001F7946" w:rsidP="00D2557F">
      <w:pPr>
        <w:pStyle w:val="Bibliografa2"/>
        <w:spacing w:after="0" w:line="240" w:lineRule="auto"/>
        <w:ind w:left="709" w:hanging="709"/>
        <w:jc w:val="both"/>
        <w:rPr>
          <w:rFonts w:ascii="Arial" w:hAnsi="Arial" w:cs="Arial"/>
          <w:i/>
          <w:sz w:val="20"/>
          <w:szCs w:val="20"/>
        </w:rPr>
      </w:pPr>
      <w:r w:rsidRPr="004E00BF">
        <w:rPr>
          <w:rFonts w:ascii="Arial" w:hAnsi="Arial" w:cs="Arial"/>
          <w:sz w:val="20"/>
          <w:szCs w:val="20"/>
        </w:rPr>
        <w:t xml:space="preserve">Chiavenato, I. (2019). </w:t>
      </w:r>
      <w:r w:rsidRPr="004E00BF">
        <w:rPr>
          <w:rFonts w:ascii="Arial" w:hAnsi="Arial" w:cs="Arial"/>
          <w:iCs/>
          <w:sz w:val="20"/>
          <w:szCs w:val="20"/>
        </w:rPr>
        <w:t>Administración de recursos humanos: El capital humano de las organizaciones</w:t>
      </w:r>
      <w:r w:rsidRPr="004E00BF">
        <w:rPr>
          <w:rFonts w:ascii="Arial" w:hAnsi="Arial" w:cs="Arial"/>
          <w:sz w:val="20"/>
          <w:szCs w:val="20"/>
        </w:rPr>
        <w:t xml:space="preserve">. </w:t>
      </w:r>
      <w:r w:rsidRPr="004E00BF">
        <w:rPr>
          <w:rFonts w:ascii="Arial" w:hAnsi="Arial" w:cs="Arial"/>
          <w:i/>
          <w:sz w:val="20"/>
          <w:szCs w:val="20"/>
        </w:rPr>
        <w:t>McGraw Hill.</w:t>
      </w:r>
    </w:p>
    <w:p w14:paraId="1D44EA42"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Chiavenato, I. (2020). </w:t>
      </w:r>
      <w:r w:rsidRPr="004E00BF">
        <w:rPr>
          <w:rFonts w:ascii="Arial" w:hAnsi="Arial" w:cs="Arial"/>
          <w:sz w:val="20"/>
          <w:szCs w:val="20"/>
          <w:lang w:val="es-MX"/>
        </w:rPr>
        <w:t>G</w:t>
      </w:r>
      <w:proofErr w:type="spellStart"/>
      <w:r w:rsidRPr="004E00BF">
        <w:rPr>
          <w:rFonts w:ascii="Arial" w:hAnsi="Arial" w:cs="Arial"/>
          <w:iCs/>
          <w:sz w:val="20"/>
          <w:szCs w:val="20"/>
        </w:rPr>
        <w:t>estión</w:t>
      </w:r>
      <w:proofErr w:type="spellEnd"/>
      <w:r w:rsidRPr="004E00BF">
        <w:rPr>
          <w:rFonts w:ascii="Arial" w:hAnsi="Arial" w:cs="Arial"/>
          <w:iCs/>
          <w:sz w:val="20"/>
          <w:szCs w:val="20"/>
        </w:rPr>
        <w:t xml:space="preserve"> del talento humano El nuevo papel de los recursos humanos en las organizaciones.</w:t>
      </w:r>
      <w:r w:rsidRPr="004E00BF">
        <w:rPr>
          <w:rFonts w:ascii="Arial" w:hAnsi="Arial" w:cs="Arial"/>
          <w:sz w:val="20"/>
          <w:szCs w:val="20"/>
        </w:rPr>
        <w:t xml:space="preserve"> </w:t>
      </w:r>
      <w:proofErr w:type="spellStart"/>
      <w:r w:rsidRPr="004E00BF">
        <w:rPr>
          <w:rFonts w:ascii="Arial" w:hAnsi="Arial" w:cs="Arial"/>
          <w:i/>
          <w:sz w:val="20"/>
          <w:szCs w:val="20"/>
        </w:rPr>
        <w:t>McGRAW-HILL</w:t>
      </w:r>
      <w:proofErr w:type="spellEnd"/>
      <w:r w:rsidRPr="004E00BF">
        <w:rPr>
          <w:rFonts w:ascii="Arial" w:hAnsi="Arial" w:cs="Arial"/>
          <w:i/>
          <w:sz w:val="20"/>
          <w:szCs w:val="20"/>
        </w:rPr>
        <w:t>.</w:t>
      </w:r>
    </w:p>
    <w:p w14:paraId="77DBB59F"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lang w:val="es-ES"/>
        </w:rPr>
        <w:t xml:space="preserve">Cuba, M. M., </w:t>
      </w:r>
      <w:proofErr w:type="spellStart"/>
      <w:r w:rsidRPr="004E00BF">
        <w:rPr>
          <w:rFonts w:ascii="Arial" w:hAnsi="Arial" w:cs="Arial"/>
          <w:sz w:val="20"/>
          <w:szCs w:val="20"/>
          <w:lang w:val="es-ES"/>
        </w:rPr>
        <w:t>Ayme</w:t>
      </w:r>
      <w:proofErr w:type="spellEnd"/>
      <w:r w:rsidRPr="004E00BF">
        <w:rPr>
          <w:rFonts w:ascii="Arial" w:hAnsi="Arial" w:cs="Arial"/>
          <w:sz w:val="20"/>
          <w:szCs w:val="20"/>
          <w:lang w:val="es-ES"/>
        </w:rPr>
        <w:t>, J. M.</w:t>
      </w:r>
      <w:r w:rsidRPr="004E00BF">
        <w:rPr>
          <w:rFonts w:ascii="Arial" w:hAnsi="Arial" w:cs="Arial"/>
          <w:sz w:val="20"/>
          <w:szCs w:val="20"/>
          <w:lang w:val="es-MX"/>
        </w:rPr>
        <w:t xml:space="preserve"> y</w:t>
      </w:r>
      <w:r w:rsidRPr="004E00BF">
        <w:rPr>
          <w:rFonts w:ascii="Arial" w:hAnsi="Arial" w:cs="Arial"/>
          <w:sz w:val="20"/>
          <w:szCs w:val="20"/>
          <w:lang w:val="es-ES"/>
        </w:rPr>
        <w:t xml:space="preserve"> Avalos, M. R. M. (2024). Gestión administrativa y desempeño laboral del personal del Servicio de Administración Tributaria, Lima 2021: </w:t>
      </w:r>
      <w:proofErr w:type="spellStart"/>
      <w:r w:rsidRPr="004E00BF">
        <w:rPr>
          <w:rFonts w:ascii="Arial" w:hAnsi="Arial" w:cs="Arial"/>
          <w:sz w:val="20"/>
          <w:szCs w:val="20"/>
          <w:lang w:val="es-ES"/>
        </w:rPr>
        <w:t>Administrative</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management</w:t>
      </w:r>
      <w:proofErr w:type="spellEnd"/>
      <w:r w:rsidRPr="004E00BF">
        <w:rPr>
          <w:rFonts w:ascii="Arial" w:hAnsi="Arial" w:cs="Arial"/>
          <w:sz w:val="20"/>
          <w:szCs w:val="20"/>
          <w:lang w:val="es-ES"/>
        </w:rPr>
        <w:t xml:space="preserve"> and labor performance of </w:t>
      </w:r>
      <w:proofErr w:type="spellStart"/>
      <w:r w:rsidRPr="004E00BF">
        <w:rPr>
          <w:rFonts w:ascii="Arial" w:hAnsi="Arial" w:cs="Arial"/>
          <w:sz w:val="20"/>
          <w:szCs w:val="20"/>
          <w:lang w:val="es-ES"/>
        </w:rPr>
        <w:t>the</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tax</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administration</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service</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personnel</w:t>
      </w:r>
      <w:proofErr w:type="spellEnd"/>
      <w:r w:rsidRPr="004E00BF">
        <w:rPr>
          <w:rFonts w:ascii="Arial" w:hAnsi="Arial" w:cs="Arial"/>
          <w:sz w:val="20"/>
          <w:szCs w:val="20"/>
          <w:lang w:val="es-ES"/>
        </w:rPr>
        <w:t xml:space="preserve">, Lima 2021. </w:t>
      </w:r>
      <w:r w:rsidRPr="004E00BF">
        <w:rPr>
          <w:rFonts w:ascii="Arial" w:hAnsi="Arial" w:cs="Arial"/>
          <w:i/>
          <w:iCs/>
          <w:sz w:val="20"/>
          <w:szCs w:val="20"/>
          <w:lang w:val="en-US"/>
        </w:rPr>
        <w:t>Brazilian Journal of Business,</w:t>
      </w:r>
      <w:r w:rsidRPr="004E00BF">
        <w:rPr>
          <w:rFonts w:ascii="Arial" w:hAnsi="Arial" w:cs="Arial"/>
          <w:sz w:val="20"/>
          <w:szCs w:val="20"/>
          <w:lang w:val="en-US"/>
        </w:rPr>
        <w:t xml:space="preserve"> 6(1), 130–142. </w:t>
      </w:r>
      <w:hyperlink r:id="rId19" w:history="1">
        <w:r w:rsidRPr="004E00BF">
          <w:rPr>
            <w:rStyle w:val="Hipervnculo"/>
            <w:rFonts w:ascii="Arial" w:hAnsi="Arial" w:cs="Arial"/>
            <w:sz w:val="20"/>
            <w:szCs w:val="20"/>
            <w:lang w:val="en-US"/>
          </w:rPr>
          <w:t>https://doi.org/10.34140/bjbv6n1-010</w:t>
        </w:r>
      </w:hyperlink>
    </w:p>
    <w:p w14:paraId="42D39830"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n-US"/>
        </w:rPr>
        <w:t xml:space="preserve">Danielson, C. (2013). </w:t>
      </w:r>
      <w:r w:rsidRPr="004E00BF">
        <w:rPr>
          <w:rFonts w:ascii="Arial" w:hAnsi="Arial" w:cs="Arial"/>
          <w:iCs/>
          <w:sz w:val="20"/>
          <w:szCs w:val="20"/>
          <w:lang w:val="en-US"/>
        </w:rPr>
        <w:t>The framework for teaching evaluation instrument.</w:t>
      </w:r>
      <w:r w:rsidRPr="004E00BF">
        <w:rPr>
          <w:rFonts w:ascii="Arial" w:hAnsi="Arial" w:cs="Arial"/>
          <w:i/>
          <w:iCs/>
          <w:sz w:val="20"/>
          <w:szCs w:val="20"/>
          <w:lang w:val="en-US"/>
        </w:rPr>
        <w:t xml:space="preserve"> </w:t>
      </w:r>
      <w:hyperlink r:id="rId20" w:history="1">
        <w:r w:rsidRPr="004E00BF">
          <w:rPr>
            <w:rStyle w:val="Hipervnculo"/>
            <w:rFonts w:ascii="Arial" w:hAnsi="Arial" w:cs="Arial"/>
            <w:sz w:val="20"/>
            <w:szCs w:val="20"/>
            <w:lang w:val="es-ES"/>
          </w:rPr>
          <w:t>https://bibliotecadigital.mineduc.cl/handle/20.500.12365/17302</w:t>
        </w:r>
      </w:hyperlink>
    </w:p>
    <w:p w14:paraId="4A8233FE" w14:textId="77777777" w:rsidR="001F7946" w:rsidRPr="004E00BF" w:rsidRDefault="001F7946" w:rsidP="00D2557F">
      <w:pPr>
        <w:pStyle w:val="Bibliografa1"/>
        <w:spacing w:after="0" w:line="240" w:lineRule="auto"/>
        <w:ind w:left="709" w:hanging="709"/>
        <w:jc w:val="both"/>
        <w:rPr>
          <w:rFonts w:ascii="Arial" w:hAnsi="Arial" w:cs="Arial"/>
          <w:sz w:val="20"/>
          <w:szCs w:val="20"/>
          <w:lang w:val="es-VE"/>
        </w:rPr>
      </w:pPr>
      <w:proofErr w:type="spellStart"/>
      <w:r w:rsidRPr="004E00BF">
        <w:rPr>
          <w:rFonts w:ascii="Arial" w:hAnsi="Arial" w:cs="Arial"/>
          <w:sz w:val="20"/>
          <w:szCs w:val="20"/>
          <w:lang w:val="es-ES"/>
        </w:rPr>
        <w:t>Diaz</w:t>
      </w:r>
      <w:proofErr w:type="spellEnd"/>
      <w:r w:rsidRPr="004E00BF">
        <w:rPr>
          <w:rFonts w:ascii="Arial" w:hAnsi="Arial" w:cs="Arial"/>
          <w:sz w:val="20"/>
          <w:szCs w:val="20"/>
          <w:lang w:val="es-ES"/>
        </w:rPr>
        <w:t xml:space="preserve"> K</w:t>
      </w:r>
      <w:r w:rsidRPr="004E00BF">
        <w:rPr>
          <w:rFonts w:ascii="Arial" w:hAnsi="Arial" w:cs="Arial"/>
          <w:sz w:val="20"/>
          <w:szCs w:val="20"/>
          <w:lang w:val="es-MX"/>
        </w:rPr>
        <w:t>.</w:t>
      </w:r>
      <w:r w:rsidRPr="004E00BF">
        <w:rPr>
          <w:rFonts w:ascii="Arial" w:hAnsi="Arial" w:cs="Arial"/>
          <w:sz w:val="20"/>
          <w:szCs w:val="20"/>
          <w:lang w:val="es-ES"/>
        </w:rPr>
        <w:t xml:space="preserve"> D. (2019). </w:t>
      </w:r>
      <w:r w:rsidRPr="004E00BF">
        <w:rPr>
          <w:rFonts w:ascii="Arial" w:hAnsi="Arial" w:cs="Arial"/>
          <w:iCs/>
          <w:sz w:val="20"/>
          <w:szCs w:val="20"/>
          <w:lang w:val="es-ES"/>
        </w:rPr>
        <w:t>Trabajo en Equipo</w:t>
      </w:r>
      <w:r w:rsidRPr="004E00BF">
        <w:rPr>
          <w:rFonts w:ascii="Arial" w:hAnsi="Arial" w:cs="Arial"/>
          <w:i/>
          <w:iCs/>
          <w:sz w:val="20"/>
          <w:szCs w:val="20"/>
          <w:lang w:val="es-ES"/>
        </w:rPr>
        <w:t>.</w:t>
      </w:r>
      <w:r w:rsidRPr="004E00BF">
        <w:rPr>
          <w:rFonts w:ascii="Arial" w:hAnsi="Arial" w:cs="Arial"/>
          <w:sz w:val="20"/>
          <w:szCs w:val="20"/>
          <w:lang w:val="es-ES"/>
        </w:rPr>
        <w:t xml:space="preserve"> </w:t>
      </w:r>
      <w:r w:rsidRPr="004E00BF">
        <w:rPr>
          <w:rFonts w:ascii="Arial" w:hAnsi="Arial" w:cs="Arial"/>
          <w:sz w:val="20"/>
          <w:szCs w:val="20"/>
          <w:lang w:val="es-VE"/>
        </w:rPr>
        <w:t>(</w:t>
      </w:r>
      <w:r w:rsidRPr="004E00BF">
        <w:rPr>
          <w:rFonts w:ascii="Arial" w:hAnsi="Arial" w:cs="Arial"/>
          <w:i/>
          <w:sz w:val="20"/>
          <w:szCs w:val="20"/>
          <w:lang w:val="es-VE"/>
        </w:rPr>
        <w:t>Tesis de pregrado, Universidad Nacional de San Martin. Argentina</w:t>
      </w:r>
      <w:r w:rsidRPr="004E00BF">
        <w:rPr>
          <w:rFonts w:ascii="Arial" w:hAnsi="Arial" w:cs="Arial"/>
          <w:sz w:val="20"/>
          <w:szCs w:val="20"/>
          <w:lang w:val="es-VE"/>
        </w:rPr>
        <w:t xml:space="preserve">) </w:t>
      </w:r>
      <w:r w:rsidRPr="004E00BF">
        <w:rPr>
          <w:rFonts w:ascii="Arial" w:hAnsi="Arial" w:cs="Arial"/>
          <w:i/>
          <w:sz w:val="20"/>
          <w:szCs w:val="20"/>
          <w:lang w:val="es-VE"/>
        </w:rPr>
        <w:t>Repositorio</w:t>
      </w:r>
      <w:r w:rsidR="00BD43E4" w:rsidRPr="004E00BF">
        <w:rPr>
          <w:rFonts w:ascii="Arial" w:hAnsi="Arial" w:cs="Arial"/>
          <w:i/>
          <w:sz w:val="20"/>
          <w:szCs w:val="20"/>
          <w:lang w:val="es-VE"/>
        </w:rPr>
        <w:t xml:space="preserve"> i</w:t>
      </w:r>
      <w:r w:rsidRPr="004E00BF">
        <w:rPr>
          <w:rFonts w:ascii="Arial" w:hAnsi="Arial" w:cs="Arial"/>
          <w:i/>
          <w:sz w:val="20"/>
          <w:szCs w:val="20"/>
          <w:lang w:val="es-VE"/>
        </w:rPr>
        <w:t>nstitucional</w:t>
      </w:r>
      <w:r w:rsidRPr="004E00BF">
        <w:rPr>
          <w:rFonts w:ascii="Arial" w:hAnsi="Arial" w:cs="Arial"/>
          <w:sz w:val="20"/>
          <w:szCs w:val="20"/>
          <w:lang w:val="es-VE"/>
        </w:rPr>
        <w:t xml:space="preserve">. </w:t>
      </w:r>
      <w:hyperlink r:id="rId21" w:history="1">
        <w:r w:rsidRPr="004E00BF">
          <w:rPr>
            <w:rStyle w:val="Hipervnculo"/>
            <w:rFonts w:ascii="Arial" w:hAnsi="Arial" w:cs="Arial"/>
            <w:sz w:val="20"/>
            <w:szCs w:val="20"/>
            <w:lang w:val="es-VE"/>
          </w:rPr>
          <w:t>https://ri.unsam.edu.ar/bitstream/123456789/803/1/TFPP%20EEYN%202019%20DKD-LJC-EJM.pdf</w:t>
        </w:r>
      </w:hyperlink>
    </w:p>
    <w:p w14:paraId="001166DA" w14:textId="77777777" w:rsidR="001F7946" w:rsidRPr="004E00BF" w:rsidRDefault="001F7946" w:rsidP="00D2557F">
      <w:pPr>
        <w:pStyle w:val="Bibliografa1"/>
        <w:spacing w:after="0" w:line="240" w:lineRule="auto"/>
        <w:ind w:left="709" w:hanging="709"/>
        <w:jc w:val="both"/>
        <w:rPr>
          <w:rFonts w:ascii="Arial" w:hAnsi="Arial" w:cs="Arial"/>
          <w:sz w:val="20"/>
          <w:szCs w:val="20"/>
        </w:rPr>
      </w:pPr>
      <w:proofErr w:type="spellStart"/>
      <w:r w:rsidRPr="004E00BF">
        <w:rPr>
          <w:rFonts w:ascii="Arial" w:hAnsi="Arial" w:cs="Arial"/>
          <w:sz w:val="20"/>
          <w:szCs w:val="20"/>
          <w:lang w:val="en-US"/>
        </w:rPr>
        <w:t>Dwivedi</w:t>
      </w:r>
      <w:proofErr w:type="spellEnd"/>
      <w:r w:rsidRPr="004E00BF">
        <w:rPr>
          <w:rFonts w:ascii="Arial" w:hAnsi="Arial" w:cs="Arial"/>
          <w:sz w:val="20"/>
          <w:szCs w:val="20"/>
          <w:lang w:val="en-US"/>
        </w:rPr>
        <w:t xml:space="preserve"> S. (2021). Performance Appraisal. </w:t>
      </w:r>
      <w:r w:rsidRPr="004E00BF">
        <w:rPr>
          <w:rFonts w:ascii="Arial" w:hAnsi="Arial" w:cs="Arial"/>
          <w:i/>
          <w:iCs/>
          <w:sz w:val="20"/>
          <w:szCs w:val="20"/>
          <w:lang w:val="en-US"/>
        </w:rPr>
        <w:t>International Journal for Research in applied science &amp; Engineering Technology, 9</w:t>
      </w:r>
      <w:r w:rsidRPr="004E00BF">
        <w:rPr>
          <w:rFonts w:ascii="Arial" w:hAnsi="Arial" w:cs="Arial"/>
          <w:sz w:val="20"/>
          <w:szCs w:val="20"/>
          <w:lang w:val="en-US"/>
        </w:rPr>
        <w:t xml:space="preserve">(10), 1705-1707. </w:t>
      </w:r>
      <w:hyperlink r:id="rId22" w:history="1">
        <w:r w:rsidRPr="004E00BF">
          <w:rPr>
            <w:rStyle w:val="Hipervnculo"/>
            <w:rFonts w:ascii="Arial" w:hAnsi="Arial" w:cs="Arial"/>
            <w:sz w:val="20"/>
            <w:szCs w:val="20"/>
          </w:rPr>
          <w:t>https://doi.org/10.22214/ijraset.2021.38673</w:t>
        </w:r>
      </w:hyperlink>
    </w:p>
    <w:p w14:paraId="36A368ED"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Fernández </w:t>
      </w:r>
      <w:r w:rsidRPr="004E00BF">
        <w:rPr>
          <w:rFonts w:ascii="Arial" w:hAnsi="Arial" w:cs="Arial"/>
          <w:sz w:val="20"/>
          <w:szCs w:val="20"/>
          <w:lang w:val="es-MX"/>
        </w:rPr>
        <w:t>D., Alarcón O. y Gonzáles</w:t>
      </w:r>
      <w:r w:rsidRPr="004E00BF">
        <w:rPr>
          <w:rFonts w:ascii="Arial" w:hAnsi="Arial" w:cs="Arial"/>
          <w:sz w:val="20"/>
          <w:szCs w:val="20"/>
        </w:rPr>
        <w:t xml:space="preserve"> (2023). El desempeño labor</w:t>
      </w:r>
      <w:r w:rsidR="00BD43E4" w:rsidRPr="004E00BF">
        <w:rPr>
          <w:rFonts w:ascii="Arial" w:hAnsi="Arial" w:cs="Arial"/>
          <w:sz w:val="20"/>
          <w:szCs w:val="20"/>
        </w:rPr>
        <w:t>al en las entidades públicas: u</w:t>
      </w:r>
      <w:r w:rsidRPr="004E00BF">
        <w:rPr>
          <w:rFonts w:ascii="Arial" w:hAnsi="Arial" w:cs="Arial"/>
          <w:sz w:val="20"/>
          <w:szCs w:val="20"/>
        </w:rPr>
        <w:t xml:space="preserve">na revisión literaria. </w:t>
      </w:r>
      <w:r w:rsidR="00BD43E4" w:rsidRPr="004E00BF">
        <w:rPr>
          <w:rFonts w:ascii="Arial" w:hAnsi="Arial" w:cs="Arial"/>
          <w:i/>
          <w:iCs/>
          <w:sz w:val="20"/>
          <w:szCs w:val="20"/>
        </w:rPr>
        <w:t>Revista de c</w:t>
      </w:r>
      <w:r w:rsidRPr="004E00BF">
        <w:rPr>
          <w:rFonts w:ascii="Arial" w:hAnsi="Arial" w:cs="Arial"/>
          <w:i/>
          <w:iCs/>
          <w:sz w:val="20"/>
          <w:szCs w:val="20"/>
        </w:rPr>
        <w:t>limatología, 23</w:t>
      </w:r>
      <w:r w:rsidRPr="004E00BF">
        <w:rPr>
          <w:rFonts w:ascii="Arial" w:hAnsi="Arial" w:cs="Arial"/>
          <w:sz w:val="20"/>
          <w:szCs w:val="20"/>
        </w:rPr>
        <w:t xml:space="preserve">, 3514-3520. </w:t>
      </w:r>
      <w:hyperlink r:id="rId23" w:history="1">
        <w:r w:rsidRPr="004E00BF">
          <w:rPr>
            <w:rStyle w:val="Hipervnculo"/>
            <w:rFonts w:ascii="Arial" w:hAnsi="Arial" w:cs="Arial"/>
            <w:sz w:val="20"/>
            <w:szCs w:val="20"/>
          </w:rPr>
          <w:t>https://doi.org/10.59427/rcli/2023/v23cs.3514-3520</w:t>
        </w:r>
      </w:hyperlink>
    </w:p>
    <w:p w14:paraId="35FD1AA0"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proofErr w:type="spellStart"/>
      <w:r w:rsidRPr="004E00BF">
        <w:rPr>
          <w:rFonts w:ascii="Arial" w:hAnsi="Arial" w:cs="Arial"/>
          <w:sz w:val="20"/>
          <w:szCs w:val="20"/>
        </w:rPr>
        <w:t>Godbless</w:t>
      </w:r>
      <w:proofErr w:type="spellEnd"/>
      <w:r w:rsidRPr="004E00BF">
        <w:rPr>
          <w:rFonts w:ascii="Arial" w:hAnsi="Arial" w:cs="Arial"/>
          <w:sz w:val="20"/>
          <w:szCs w:val="20"/>
        </w:rPr>
        <w:t xml:space="preserve">, E. (2021). </w:t>
      </w:r>
      <w:r w:rsidRPr="004E00BF">
        <w:rPr>
          <w:rFonts w:ascii="Arial" w:hAnsi="Arial" w:cs="Arial"/>
          <w:sz w:val="20"/>
          <w:szCs w:val="20"/>
          <w:lang w:val="en-US"/>
        </w:rPr>
        <w:t xml:space="preserve">Moral Leadership, Shared Values, Employee Engagement, and Staff Job Performance in the University Value Chain. </w:t>
      </w:r>
      <w:r w:rsidRPr="004E00BF">
        <w:rPr>
          <w:rFonts w:ascii="Arial" w:hAnsi="Arial" w:cs="Arial"/>
          <w:i/>
          <w:iCs/>
          <w:sz w:val="20"/>
          <w:szCs w:val="20"/>
          <w:lang w:val="en-US"/>
        </w:rPr>
        <w:t>International Journal of Organizational Leadership, 10</w:t>
      </w:r>
      <w:r w:rsidRPr="004E00BF">
        <w:rPr>
          <w:rFonts w:ascii="Arial" w:hAnsi="Arial" w:cs="Arial"/>
          <w:sz w:val="20"/>
          <w:szCs w:val="20"/>
          <w:lang w:val="en-US"/>
        </w:rPr>
        <w:t xml:space="preserve">, 15-38. </w:t>
      </w:r>
      <w:hyperlink r:id="rId24" w:history="1">
        <w:r w:rsidRPr="004E00BF">
          <w:rPr>
            <w:rStyle w:val="Hipervnculo"/>
            <w:rFonts w:ascii="Arial" w:hAnsi="Arial" w:cs="Arial"/>
            <w:sz w:val="20"/>
            <w:szCs w:val="20"/>
            <w:lang w:val="en-US"/>
          </w:rPr>
          <w:t>https://www.semanticscholar.org/reader/ccc63bc42ff6b388df2766a9b04eb5fea447cf02</w:t>
        </w:r>
      </w:hyperlink>
    </w:p>
    <w:p w14:paraId="49F33B06"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Godoy, Y. (2024). Uso de la transformación digital en el desempeño laboral. </w:t>
      </w:r>
      <w:r w:rsidRPr="004E00BF">
        <w:rPr>
          <w:rFonts w:ascii="Arial" w:hAnsi="Arial" w:cs="Arial"/>
          <w:i/>
          <w:iCs/>
          <w:sz w:val="20"/>
          <w:szCs w:val="20"/>
        </w:rPr>
        <w:t>Revista InveCom, 4</w:t>
      </w:r>
      <w:r w:rsidRPr="004E00BF">
        <w:rPr>
          <w:rFonts w:ascii="Arial" w:hAnsi="Arial" w:cs="Arial"/>
          <w:sz w:val="20"/>
          <w:szCs w:val="20"/>
        </w:rPr>
        <w:t xml:space="preserve">(2), 1-12. </w:t>
      </w:r>
      <w:hyperlink r:id="rId25" w:history="1">
        <w:r w:rsidRPr="004E00BF">
          <w:rPr>
            <w:rStyle w:val="Hipervnculo"/>
            <w:rFonts w:ascii="Arial" w:hAnsi="Arial" w:cs="Arial"/>
            <w:sz w:val="20"/>
            <w:szCs w:val="20"/>
          </w:rPr>
          <w:t>https://doi.org/10.5281/zenodo.10652439</w:t>
        </w:r>
      </w:hyperlink>
    </w:p>
    <w:p w14:paraId="132C3949"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rPr>
        <w:t>González, W.</w:t>
      </w:r>
      <w:r w:rsidRPr="004E00BF">
        <w:rPr>
          <w:rFonts w:ascii="Arial" w:hAnsi="Arial" w:cs="Arial"/>
          <w:sz w:val="20"/>
          <w:szCs w:val="20"/>
          <w:lang w:val="es-MX"/>
        </w:rPr>
        <w:t xml:space="preserve"> y</w:t>
      </w:r>
      <w:r w:rsidR="00CA78DA" w:rsidRPr="004E00BF">
        <w:rPr>
          <w:rFonts w:ascii="Arial" w:hAnsi="Arial" w:cs="Arial"/>
          <w:sz w:val="20"/>
          <w:szCs w:val="20"/>
        </w:rPr>
        <w:t xml:space="preserve"> V</w:t>
      </w:r>
      <w:r w:rsidR="00CA78DA" w:rsidRPr="004E00BF">
        <w:rPr>
          <w:rFonts w:ascii="Arial" w:hAnsi="Arial" w:cs="Arial"/>
          <w:sz w:val="20"/>
          <w:szCs w:val="20"/>
          <w:lang w:val="es-VE"/>
        </w:rPr>
        <w:t>í</w:t>
      </w:r>
      <w:proofErr w:type="spellStart"/>
      <w:r w:rsidRPr="004E00BF">
        <w:rPr>
          <w:rFonts w:ascii="Arial" w:hAnsi="Arial" w:cs="Arial"/>
          <w:sz w:val="20"/>
          <w:szCs w:val="20"/>
        </w:rPr>
        <w:t>lchez</w:t>
      </w:r>
      <w:proofErr w:type="spellEnd"/>
      <w:r w:rsidRPr="004E00BF">
        <w:rPr>
          <w:rFonts w:ascii="Arial" w:hAnsi="Arial" w:cs="Arial"/>
          <w:sz w:val="20"/>
          <w:szCs w:val="20"/>
        </w:rPr>
        <w:t xml:space="preserve">, R. (2021). Factores del desempeño laboral del personal administrativo en universidades nacionales experimentales. </w:t>
      </w:r>
      <w:proofErr w:type="spellStart"/>
      <w:r w:rsidRPr="004E00BF">
        <w:rPr>
          <w:rFonts w:ascii="Arial" w:hAnsi="Arial" w:cs="Arial"/>
          <w:i/>
          <w:iCs/>
          <w:sz w:val="20"/>
          <w:szCs w:val="20"/>
          <w:lang w:val="en-US"/>
        </w:rPr>
        <w:t>Pensamiento</w:t>
      </w:r>
      <w:proofErr w:type="spellEnd"/>
      <w:r w:rsidRPr="004E00BF">
        <w:rPr>
          <w:rFonts w:ascii="Arial" w:hAnsi="Arial" w:cs="Arial"/>
          <w:i/>
          <w:iCs/>
          <w:sz w:val="20"/>
          <w:szCs w:val="20"/>
          <w:lang w:val="en-US"/>
        </w:rPr>
        <w:t xml:space="preserve"> &amp; </w:t>
      </w:r>
      <w:proofErr w:type="spellStart"/>
      <w:r w:rsidRPr="004E00BF">
        <w:rPr>
          <w:rFonts w:ascii="Arial" w:hAnsi="Arial" w:cs="Arial"/>
          <w:i/>
          <w:iCs/>
          <w:sz w:val="20"/>
          <w:szCs w:val="20"/>
          <w:lang w:val="en-US"/>
        </w:rPr>
        <w:t>Gestión</w:t>
      </w:r>
      <w:proofErr w:type="spellEnd"/>
      <w:r w:rsidRPr="004E00BF">
        <w:rPr>
          <w:rFonts w:ascii="Arial" w:hAnsi="Arial" w:cs="Arial"/>
          <w:i/>
          <w:iCs/>
          <w:sz w:val="20"/>
          <w:szCs w:val="20"/>
          <w:lang w:val="en-US"/>
        </w:rPr>
        <w:t xml:space="preserve"> </w:t>
      </w:r>
      <w:r w:rsidRPr="004E00BF">
        <w:rPr>
          <w:rFonts w:ascii="Arial" w:hAnsi="Arial" w:cs="Arial"/>
          <w:sz w:val="20"/>
          <w:szCs w:val="20"/>
          <w:lang w:val="en-US"/>
        </w:rPr>
        <w:t xml:space="preserve">(51), 54-74. </w:t>
      </w:r>
      <w:hyperlink r:id="rId26" w:history="1">
        <w:r w:rsidRPr="004E00BF">
          <w:rPr>
            <w:rStyle w:val="Hipervnculo"/>
            <w:rFonts w:ascii="Arial" w:hAnsi="Arial" w:cs="Arial"/>
            <w:sz w:val="20"/>
            <w:szCs w:val="20"/>
            <w:lang w:val="en-US"/>
          </w:rPr>
          <w:t>https://doi.org/10.14482/pege.50.658.155</w:t>
        </w:r>
      </w:hyperlink>
    </w:p>
    <w:p w14:paraId="229E72C6" w14:textId="77777777" w:rsidR="001F7946" w:rsidRPr="004E00BF" w:rsidRDefault="001F7946" w:rsidP="00D2557F">
      <w:pPr>
        <w:pStyle w:val="Bibliografa2"/>
        <w:spacing w:after="0" w:line="240" w:lineRule="auto"/>
        <w:ind w:left="709" w:hanging="709"/>
        <w:jc w:val="both"/>
        <w:rPr>
          <w:rFonts w:ascii="Arial" w:hAnsi="Arial" w:cs="Arial"/>
          <w:sz w:val="20"/>
          <w:szCs w:val="20"/>
          <w:lang w:val="es-VE"/>
        </w:rPr>
      </w:pPr>
      <w:r w:rsidRPr="004E00BF">
        <w:rPr>
          <w:rFonts w:ascii="Arial" w:hAnsi="Arial" w:cs="Arial"/>
          <w:sz w:val="20"/>
          <w:szCs w:val="20"/>
          <w:lang w:val="en-US"/>
        </w:rPr>
        <w:t xml:space="preserve">Hattie, J. (2012). Visible Learning for teachers. Maximizing impact on learning. </w:t>
      </w:r>
      <w:r w:rsidRPr="004E00BF">
        <w:rPr>
          <w:rFonts w:ascii="Arial" w:hAnsi="Arial" w:cs="Arial"/>
          <w:i/>
          <w:iCs/>
          <w:sz w:val="20"/>
          <w:szCs w:val="20"/>
          <w:lang w:val="en-US"/>
        </w:rPr>
        <w:t>Abingdon and New York: Routledge</w:t>
      </w:r>
      <w:r w:rsidRPr="004E00BF">
        <w:rPr>
          <w:rFonts w:ascii="Arial" w:hAnsi="Arial" w:cs="Arial"/>
          <w:sz w:val="20"/>
          <w:szCs w:val="20"/>
          <w:lang w:val="en-US"/>
        </w:rPr>
        <w:t xml:space="preserve">, 280 </w:t>
      </w:r>
      <w:r w:rsidR="00CA78DA" w:rsidRPr="004E00BF">
        <w:rPr>
          <w:rFonts w:ascii="Arial" w:hAnsi="Arial" w:cs="Arial"/>
          <w:sz w:val="20"/>
          <w:szCs w:val="20"/>
          <w:lang w:val="en-US"/>
        </w:rPr>
        <w:t>pages</w:t>
      </w:r>
      <w:r w:rsidRPr="004E00BF">
        <w:rPr>
          <w:rFonts w:ascii="Arial" w:hAnsi="Arial" w:cs="Arial"/>
          <w:sz w:val="20"/>
          <w:szCs w:val="20"/>
          <w:lang w:val="en-US"/>
        </w:rPr>
        <w:t xml:space="preserve">. </w:t>
      </w:r>
      <w:hyperlink r:id="rId27" w:history="1">
        <w:r w:rsidRPr="004E00BF">
          <w:rPr>
            <w:rStyle w:val="Hipervnculo"/>
            <w:rFonts w:ascii="Arial" w:hAnsi="Arial" w:cs="Arial"/>
            <w:sz w:val="20"/>
            <w:szCs w:val="20"/>
            <w:lang w:val="es-VE"/>
          </w:rPr>
          <w:t>https://www.redalyc.org/pdf/567/56729527027.pdf</w:t>
        </w:r>
      </w:hyperlink>
    </w:p>
    <w:p w14:paraId="33A5D3D2" w14:textId="77777777" w:rsidR="001F7946" w:rsidRPr="004E00BF" w:rsidRDefault="001F7946" w:rsidP="00D2557F">
      <w:pPr>
        <w:pStyle w:val="Bibliografa2"/>
        <w:spacing w:after="0" w:line="240" w:lineRule="auto"/>
        <w:ind w:left="709" w:hanging="709"/>
        <w:jc w:val="both"/>
        <w:rPr>
          <w:rFonts w:ascii="Arial" w:hAnsi="Arial" w:cs="Arial"/>
          <w:sz w:val="20"/>
          <w:szCs w:val="20"/>
          <w:lang w:val="es-MX"/>
        </w:rPr>
      </w:pPr>
      <w:r w:rsidRPr="004E00BF">
        <w:rPr>
          <w:rFonts w:ascii="Arial" w:hAnsi="Arial" w:cs="Arial"/>
          <w:sz w:val="20"/>
          <w:szCs w:val="20"/>
          <w:lang w:val="es-MX"/>
        </w:rPr>
        <w:t xml:space="preserve">Hinojosa, J. I., Salas, M. I. y </w:t>
      </w:r>
      <w:proofErr w:type="spellStart"/>
      <w:r w:rsidRPr="004E00BF">
        <w:rPr>
          <w:rFonts w:ascii="Arial" w:hAnsi="Arial" w:cs="Arial"/>
          <w:sz w:val="20"/>
          <w:szCs w:val="20"/>
          <w:lang w:val="es-MX"/>
        </w:rPr>
        <w:t>Meraz</w:t>
      </w:r>
      <w:proofErr w:type="spellEnd"/>
      <w:r w:rsidRPr="004E00BF">
        <w:rPr>
          <w:rFonts w:ascii="Arial" w:hAnsi="Arial" w:cs="Arial"/>
          <w:sz w:val="20"/>
          <w:szCs w:val="20"/>
          <w:lang w:val="es-MX"/>
        </w:rPr>
        <w:t xml:space="preserve">, G. (2024). Expectativas laborales ¿Qué busca la generación Z? </w:t>
      </w:r>
      <w:r w:rsidRPr="004E00BF">
        <w:rPr>
          <w:rFonts w:ascii="Arial" w:hAnsi="Arial" w:cs="Arial"/>
          <w:i/>
          <w:iCs/>
          <w:sz w:val="20"/>
          <w:szCs w:val="20"/>
          <w:lang w:val="es-MX"/>
        </w:rPr>
        <w:t>EDUCIENCIA, 9</w:t>
      </w:r>
      <w:r w:rsidRPr="004E00BF">
        <w:rPr>
          <w:rFonts w:ascii="Arial" w:hAnsi="Arial" w:cs="Arial"/>
          <w:sz w:val="20"/>
          <w:szCs w:val="20"/>
          <w:lang w:val="es-MX"/>
        </w:rPr>
        <w:t>(1), 45–59.</w:t>
      </w:r>
      <w:hyperlink r:id="rId28" w:history="1">
        <w:r w:rsidRPr="004E00BF">
          <w:rPr>
            <w:rStyle w:val="Hipervnculo"/>
            <w:rFonts w:ascii="Arial" w:hAnsi="Arial" w:cs="Arial"/>
            <w:sz w:val="20"/>
            <w:szCs w:val="20"/>
            <w:lang w:val="es-MX"/>
          </w:rPr>
          <w:t>https://doi.org/10.29059/educiencia.v9i1.271</w:t>
        </w:r>
      </w:hyperlink>
    </w:p>
    <w:p w14:paraId="7BBBFA79"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Hoyos, D. (2023). </w:t>
      </w:r>
      <w:r w:rsidRPr="004E00BF">
        <w:rPr>
          <w:rFonts w:ascii="Arial" w:hAnsi="Arial" w:cs="Arial"/>
          <w:iCs/>
          <w:sz w:val="20"/>
          <w:szCs w:val="20"/>
        </w:rPr>
        <w:t>Gestión Administrativa y Desempeño Laboral en una Sede Administrativa Lima Centro – 2022</w:t>
      </w:r>
      <w:r w:rsidRPr="004E00BF">
        <w:rPr>
          <w:rFonts w:ascii="Arial" w:hAnsi="Arial" w:cs="Arial"/>
          <w:sz w:val="20"/>
          <w:szCs w:val="20"/>
        </w:rPr>
        <w:t xml:space="preserve">. </w:t>
      </w:r>
      <w:r w:rsidRPr="004E00BF">
        <w:rPr>
          <w:rFonts w:ascii="Arial" w:hAnsi="Arial" w:cs="Arial"/>
          <w:i/>
          <w:sz w:val="20"/>
          <w:szCs w:val="20"/>
        </w:rPr>
        <w:t>Tesis de Maestría, Universidad César Vallejo</w:t>
      </w:r>
      <w:r w:rsidRPr="004E00BF">
        <w:rPr>
          <w:rFonts w:ascii="Arial" w:hAnsi="Arial" w:cs="Arial"/>
          <w:sz w:val="20"/>
          <w:szCs w:val="20"/>
        </w:rPr>
        <w:t xml:space="preserve">. </w:t>
      </w:r>
      <w:hyperlink r:id="rId29" w:history="1">
        <w:r w:rsidRPr="004E00BF">
          <w:rPr>
            <w:rStyle w:val="Hipervnculo"/>
            <w:rFonts w:ascii="Arial" w:hAnsi="Arial" w:cs="Arial"/>
            <w:sz w:val="20"/>
            <w:szCs w:val="20"/>
          </w:rPr>
          <w:t>https://hdl.handle.net/20.500.12692/122473</w:t>
        </w:r>
      </w:hyperlink>
    </w:p>
    <w:p w14:paraId="7584F654"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Lotito, F. (2022). Los profesores que hacen -y que mar-can-la   diferencia. </w:t>
      </w:r>
      <w:r w:rsidRPr="004E00BF">
        <w:rPr>
          <w:rFonts w:ascii="Arial" w:hAnsi="Arial" w:cs="Arial"/>
          <w:i/>
          <w:iCs/>
          <w:sz w:val="20"/>
          <w:szCs w:val="20"/>
        </w:rPr>
        <w:t>Revista Honoris   Causa</w:t>
      </w:r>
      <w:r w:rsidRPr="004E00BF">
        <w:rPr>
          <w:rFonts w:ascii="Arial" w:hAnsi="Arial" w:cs="Arial"/>
          <w:sz w:val="20"/>
          <w:szCs w:val="20"/>
        </w:rPr>
        <w:t xml:space="preserve">,14(1), 21–50. </w:t>
      </w:r>
      <w:hyperlink r:id="rId30" w:history="1">
        <w:r w:rsidRPr="004E00BF">
          <w:rPr>
            <w:rStyle w:val="Hipervnculo"/>
            <w:rFonts w:ascii="Arial" w:hAnsi="Arial" w:cs="Arial"/>
            <w:sz w:val="20"/>
            <w:szCs w:val="20"/>
          </w:rPr>
          <w:t>https://revista.uny.edu.ve/ojs/index.php/honoris-causa/article/view/89</w:t>
        </w:r>
      </w:hyperlink>
    </w:p>
    <w:p w14:paraId="08EAF6D2" w14:textId="77777777" w:rsidR="001F7946" w:rsidRPr="004E00BF" w:rsidRDefault="001F7946" w:rsidP="00D2557F">
      <w:pPr>
        <w:spacing w:after="0" w:line="240" w:lineRule="auto"/>
        <w:ind w:left="709" w:hanging="709"/>
        <w:jc w:val="both"/>
        <w:rPr>
          <w:rFonts w:ascii="Arial" w:hAnsi="Arial" w:cs="Arial"/>
          <w:sz w:val="20"/>
          <w:szCs w:val="20"/>
          <w:lang w:val="es-VE"/>
        </w:rPr>
      </w:pPr>
      <w:r w:rsidRPr="004E00BF">
        <w:rPr>
          <w:rFonts w:ascii="Arial" w:hAnsi="Arial" w:cs="Arial"/>
          <w:sz w:val="20"/>
          <w:szCs w:val="20"/>
          <w:lang w:val="es-VE"/>
        </w:rPr>
        <w:t xml:space="preserve">Martínez - </w:t>
      </w:r>
      <w:proofErr w:type="spellStart"/>
      <w:r w:rsidRPr="004E00BF">
        <w:rPr>
          <w:rFonts w:ascii="Arial" w:hAnsi="Arial" w:cs="Arial"/>
          <w:sz w:val="20"/>
          <w:szCs w:val="20"/>
          <w:lang w:val="es-VE"/>
        </w:rPr>
        <w:t>Chairez</w:t>
      </w:r>
      <w:proofErr w:type="spellEnd"/>
      <w:r w:rsidRPr="004E00BF">
        <w:rPr>
          <w:rFonts w:ascii="Arial" w:hAnsi="Arial" w:cs="Arial"/>
          <w:sz w:val="20"/>
          <w:szCs w:val="20"/>
          <w:lang w:val="es-VE"/>
        </w:rPr>
        <w:t xml:space="preserve">, G., Guevara - Araiza, A. </w:t>
      </w:r>
      <w:r w:rsidRPr="004E00BF">
        <w:rPr>
          <w:rFonts w:ascii="Arial" w:hAnsi="Arial" w:cs="Arial"/>
          <w:sz w:val="20"/>
          <w:szCs w:val="20"/>
          <w:lang w:val="es-MX"/>
        </w:rPr>
        <w:t>y</w:t>
      </w:r>
      <w:r w:rsidRPr="004E00BF">
        <w:rPr>
          <w:rFonts w:ascii="Arial" w:hAnsi="Arial" w:cs="Arial"/>
          <w:sz w:val="20"/>
          <w:szCs w:val="20"/>
          <w:lang w:val="es-VE"/>
        </w:rPr>
        <w:t xml:space="preserve"> Va</w:t>
      </w:r>
      <w:r w:rsidR="005C4332" w:rsidRPr="004E00BF">
        <w:rPr>
          <w:rFonts w:ascii="Arial" w:hAnsi="Arial" w:cs="Arial"/>
          <w:sz w:val="20"/>
          <w:szCs w:val="20"/>
          <w:lang w:val="es-VE"/>
        </w:rPr>
        <w:t>lles - Ornelas, M.  (2016). El desempeño docente y la calidad e</w:t>
      </w:r>
      <w:r w:rsidRPr="004E00BF">
        <w:rPr>
          <w:rFonts w:ascii="Arial" w:hAnsi="Arial" w:cs="Arial"/>
          <w:sz w:val="20"/>
          <w:szCs w:val="20"/>
          <w:lang w:val="es-VE"/>
        </w:rPr>
        <w:t xml:space="preserve">ducativa. </w:t>
      </w:r>
      <w:r w:rsidRPr="004E00BF">
        <w:rPr>
          <w:rFonts w:ascii="Arial" w:hAnsi="Arial" w:cs="Arial"/>
          <w:i/>
          <w:iCs/>
          <w:sz w:val="20"/>
          <w:szCs w:val="20"/>
          <w:lang w:val="es-VE"/>
        </w:rPr>
        <w:t xml:space="preserve">Ra </w:t>
      </w:r>
      <w:proofErr w:type="spellStart"/>
      <w:r w:rsidRPr="004E00BF">
        <w:rPr>
          <w:rFonts w:ascii="Arial" w:hAnsi="Arial" w:cs="Arial"/>
          <w:i/>
          <w:iCs/>
          <w:sz w:val="20"/>
          <w:szCs w:val="20"/>
          <w:lang w:val="es-VE"/>
        </w:rPr>
        <w:t>Ximhai</w:t>
      </w:r>
      <w:proofErr w:type="spellEnd"/>
      <w:r w:rsidRPr="004E00BF">
        <w:rPr>
          <w:rFonts w:ascii="Arial" w:hAnsi="Arial" w:cs="Arial"/>
          <w:i/>
          <w:iCs/>
          <w:sz w:val="20"/>
          <w:szCs w:val="20"/>
          <w:lang w:val="es-VE"/>
        </w:rPr>
        <w:t>,</w:t>
      </w:r>
      <w:r w:rsidRPr="004E00BF">
        <w:rPr>
          <w:rFonts w:ascii="Arial" w:hAnsi="Arial" w:cs="Arial"/>
          <w:sz w:val="20"/>
          <w:szCs w:val="20"/>
          <w:lang w:val="es-VE"/>
        </w:rPr>
        <w:t xml:space="preserve"> 12(6), 123-134.</w:t>
      </w:r>
      <w:r w:rsidRPr="004E00BF">
        <w:rPr>
          <w:rFonts w:ascii="Arial" w:hAnsi="Arial" w:cs="Arial"/>
          <w:sz w:val="20"/>
          <w:szCs w:val="20"/>
        </w:rPr>
        <w:t xml:space="preserve"> </w:t>
      </w:r>
      <w:hyperlink r:id="rId31" w:history="1">
        <w:r w:rsidRPr="004E00BF">
          <w:rPr>
            <w:rStyle w:val="Hipervnculo"/>
            <w:rFonts w:ascii="Arial" w:hAnsi="Arial" w:cs="Arial"/>
            <w:sz w:val="20"/>
            <w:szCs w:val="20"/>
            <w:lang w:val="es-VE"/>
          </w:rPr>
          <w:t>https://www.redalyc.org/pdf/461/46148194007.pdf</w:t>
        </w:r>
      </w:hyperlink>
    </w:p>
    <w:p w14:paraId="390B84F8"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Martínez, G., Esparza, A., y Gó</w:t>
      </w:r>
      <w:r w:rsidR="005C4332" w:rsidRPr="004E00BF">
        <w:rPr>
          <w:rFonts w:ascii="Arial" w:hAnsi="Arial" w:cs="Arial"/>
          <w:sz w:val="20"/>
          <w:szCs w:val="20"/>
        </w:rPr>
        <w:t xml:space="preserve">mez, R.  (2020).  El desempeño docente desde la perspectiva de la práctica profesional. </w:t>
      </w:r>
      <w:r w:rsidRPr="004E00BF">
        <w:rPr>
          <w:rFonts w:ascii="Arial" w:hAnsi="Arial" w:cs="Arial"/>
          <w:i/>
          <w:iCs/>
          <w:sz w:val="20"/>
          <w:szCs w:val="20"/>
        </w:rPr>
        <w:t>En RIDE Revista Ib</w:t>
      </w:r>
      <w:r w:rsidR="005C4332" w:rsidRPr="004E00BF">
        <w:rPr>
          <w:rFonts w:ascii="Arial" w:hAnsi="Arial" w:cs="Arial"/>
          <w:i/>
          <w:iCs/>
          <w:sz w:val="20"/>
          <w:szCs w:val="20"/>
        </w:rPr>
        <w:t>eroamericana para la i</w:t>
      </w:r>
      <w:r w:rsidRPr="004E00BF">
        <w:rPr>
          <w:rFonts w:ascii="Arial" w:hAnsi="Arial" w:cs="Arial"/>
          <w:i/>
          <w:iCs/>
          <w:sz w:val="20"/>
          <w:szCs w:val="20"/>
        </w:rPr>
        <w:t>nvestigación y el</w:t>
      </w:r>
      <w:r w:rsidR="005C4332" w:rsidRPr="004E00BF">
        <w:rPr>
          <w:rFonts w:ascii="Arial" w:hAnsi="Arial" w:cs="Arial"/>
          <w:i/>
          <w:iCs/>
          <w:sz w:val="20"/>
          <w:szCs w:val="20"/>
        </w:rPr>
        <w:t xml:space="preserve"> desarrollo e</w:t>
      </w:r>
      <w:r w:rsidRPr="004E00BF">
        <w:rPr>
          <w:rFonts w:ascii="Arial" w:hAnsi="Arial" w:cs="Arial"/>
          <w:i/>
          <w:iCs/>
          <w:sz w:val="20"/>
          <w:szCs w:val="20"/>
        </w:rPr>
        <w:t>ducativo</w:t>
      </w:r>
      <w:r w:rsidR="005C4332" w:rsidRPr="004E00BF">
        <w:rPr>
          <w:rFonts w:ascii="Arial" w:hAnsi="Arial" w:cs="Arial"/>
          <w:sz w:val="20"/>
          <w:szCs w:val="20"/>
        </w:rPr>
        <w:t xml:space="preserve"> (Vol.  11, Número 21). </w:t>
      </w:r>
      <w:hyperlink r:id="rId32" w:history="1">
        <w:r w:rsidRPr="004E00BF">
          <w:rPr>
            <w:rStyle w:val="Hipervnculo"/>
            <w:rFonts w:ascii="Arial" w:hAnsi="Arial" w:cs="Arial"/>
            <w:sz w:val="20"/>
            <w:szCs w:val="20"/>
          </w:rPr>
          <w:t>https://doi.org/10.23913/ride.v11i21.703</w:t>
        </w:r>
      </w:hyperlink>
    </w:p>
    <w:p w14:paraId="09F8FE28"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lastRenderedPageBreak/>
        <w:t xml:space="preserve">Martínez, M. D. (2024). Flujo de Predictores Direccionales entre Inteligencia Emocional, Clima Institucional y Desempeño Docente. </w:t>
      </w:r>
      <w:r w:rsidRPr="004E00BF">
        <w:rPr>
          <w:rFonts w:ascii="Arial" w:hAnsi="Arial" w:cs="Arial"/>
          <w:i/>
          <w:iCs/>
          <w:sz w:val="20"/>
          <w:szCs w:val="20"/>
        </w:rPr>
        <w:t>Revista de Investigación en Educación,</w:t>
      </w:r>
      <w:r w:rsidRPr="004E00BF">
        <w:rPr>
          <w:rFonts w:ascii="Arial" w:hAnsi="Arial" w:cs="Arial"/>
          <w:sz w:val="20"/>
          <w:szCs w:val="20"/>
        </w:rPr>
        <w:t xml:space="preserve"> 22(3), 638-656. </w:t>
      </w:r>
      <w:hyperlink r:id="rId33" w:history="1">
        <w:r w:rsidRPr="004E00BF">
          <w:rPr>
            <w:rStyle w:val="Hipervnculo"/>
            <w:rFonts w:ascii="Arial" w:hAnsi="Arial" w:cs="Arial"/>
            <w:sz w:val="20"/>
            <w:szCs w:val="20"/>
          </w:rPr>
          <w:t>https://doi.org/10.35869/reined.v22i3.5770</w:t>
        </w:r>
      </w:hyperlink>
    </w:p>
    <w:p w14:paraId="303AF2C3"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rPr>
        <w:t xml:space="preserve">Matosas-López, L., </w:t>
      </w:r>
      <w:proofErr w:type="spellStart"/>
      <w:r w:rsidRPr="004E00BF">
        <w:rPr>
          <w:rFonts w:ascii="Arial" w:hAnsi="Arial" w:cs="Arial"/>
          <w:sz w:val="20"/>
          <w:szCs w:val="20"/>
        </w:rPr>
        <w:t>Leguey</w:t>
      </w:r>
      <w:proofErr w:type="spellEnd"/>
      <w:r w:rsidRPr="004E00BF">
        <w:rPr>
          <w:rFonts w:ascii="Arial" w:hAnsi="Arial" w:cs="Arial"/>
          <w:sz w:val="20"/>
          <w:szCs w:val="20"/>
        </w:rPr>
        <w:t>-Galán, S., Ballesteros Regaña, C.</w:t>
      </w:r>
      <w:r w:rsidRPr="004E00BF">
        <w:rPr>
          <w:rFonts w:ascii="Arial" w:hAnsi="Arial" w:cs="Arial"/>
          <w:sz w:val="20"/>
          <w:szCs w:val="20"/>
          <w:lang w:val="es-MX"/>
        </w:rPr>
        <w:t xml:space="preserve"> y</w:t>
      </w:r>
      <w:r w:rsidRPr="004E00BF">
        <w:rPr>
          <w:rFonts w:ascii="Arial" w:hAnsi="Arial" w:cs="Arial"/>
          <w:sz w:val="20"/>
          <w:szCs w:val="20"/>
        </w:rPr>
        <w:t xml:space="preserve"> Pelicano </w:t>
      </w:r>
      <w:proofErr w:type="spellStart"/>
      <w:r w:rsidRPr="004E00BF">
        <w:rPr>
          <w:rFonts w:ascii="Arial" w:hAnsi="Arial" w:cs="Arial"/>
          <w:sz w:val="20"/>
          <w:szCs w:val="20"/>
        </w:rPr>
        <w:t>Piris</w:t>
      </w:r>
      <w:proofErr w:type="spellEnd"/>
      <w:r w:rsidRPr="004E00BF">
        <w:rPr>
          <w:rFonts w:ascii="Arial" w:hAnsi="Arial" w:cs="Arial"/>
          <w:sz w:val="20"/>
          <w:szCs w:val="20"/>
        </w:rPr>
        <w:t xml:space="preserve">, N. (2024). </w:t>
      </w:r>
      <w:r w:rsidRPr="004E00BF">
        <w:rPr>
          <w:rFonts w:ascii="Arial" w:hAnsi="Arial" w:cs="Arial"/>
          <w:sz w:val="20"/>
          <w:szCs w:val="20"/>
          <w:lang w:val="en-US"/>
        </w:rPr>
        <w:t xml:space="preserve">University and Quality Systems. Evaluating faculty performance in face-to-face and online programs: A comparison of Likert and BARS instruments. </w:t>
      </w:r>
      <w:r w:rsidRPr="004E00BF">
        <w:rPr>
          <w:rFonts w:ascii="Arial" w:hAnsi="Arial" w:cs="Arial"/>
          <w:i/>
          <w:iCs/>
          <w:sz w:val="20"/>
          <w:szCs w:val="20"/>
          <w:lang w:val="en-US"/>
        </w:rPr>
        <w:t>IJERI: International Journal of Educational Research and Innovation,</w:t>
      </w:r>
      <w:r w:rsidRPr="004E00BF">
        <w:rPr>
          <w:rFonts w:ascii="Arial" w:hAnsi="Arial" w:cs="Arial"/>
          <w:sz w:val="20"/>
          <w:szCs w:val="20"/>
          <w:lang w:val="en-US"/>
        </w:rPr>
        <w:t xml:space="preserve"> (22), 1–17. </w:t>
      </w:r>
      <w:hyperlink r:id="rId34" w:history="1">
        <w:r w:rsidRPr="004E00BF">
          <w:rPr>
            <w:rStyle w:val="Hipervnculo"/>
            <w:rFonts w:ascii="Arial" w:hAnsi="Arial" w:cs="Arial"/>
            <w:sz w:val="20"/>
            <w:szCs w:val="20"/>
            <w:lang w:val="en-US"/>
          </w:rPr>
          <w:t>https://doi.org/10.46661/ijeri.10983</w:t>
        </w:r>
      </w:hyperlink>
    </w:p>
    <w:p w14:paraId="607FFF73"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Mendoza, J. S., y Arriola, C. (2022). El desempeño laboral de los colaboradores: una aproximación conceptual. </w:t>
      </w:r>
      <w:r w:rsidRPr="004E00BF">
        <w:rPr>
          <w:rFonts w:ascii="Arial" w:hAnsi="Arial" w:cs="Arial"/>
          <w:i/>
          <w:iCs/>
          <w:sz w:val="20"/>
          <w:szCs w:val="20"/>
        </w:rPr>
        <w:t>Ciencia Latina</w:t>
      </w:r>
      <w:r w:rsidR="00FE45F5" w:rsidRPr="004E00BF">
        <w:rPr>
          <w:rFonts w:ascii="Arial" w:hAnsi="Arial" w:cs="Arial"/>
          <w:i/>
          <w:iCs/>
          <w:sz w:val="20"/>
          <w:szCs w:val="20"/>
        </w:rPr>
        <w:t>.</w:t>
      </w:r>
      <w:r w:rsidRPr="004E00BF">
        <w:rPr>
          <w:rFonts w:ascii="Arial" w:hAnsi="Arial" w:cs="Arial"/>
          <w:i/>
          <w:iCs/>
          <w:sz w:val="20"/>
          <w:szCs w:val="20"/>
        </w:rPr>
        <w:t xml:space="preserve"> Revista Científica Multidisciplinar, 6</w:t>
      </w:r>
      <w:r w:rsidRPr="004E00BF">
        <w:rPr>
          <w:rFonts w:ascii="Arial" w:hAnsi="Arial" w:cs="Arial"/>
          <w:sz w:val="20"/>
          <w:szCs w:val="20"/>
        </w:rPr>
        <w:t xml:space="preserve">(4), 6057-6073. </w:t>
      </w:r>
      <w:hyperlink r:id="rId35" w:history="1">
        <w:r w:rsidRPr="004E00BF">
          <w:rPr>
            <w:rStyle w:val="Hipervnculo"/>
            <w:rFonts w:ascii="Arial" w:hAnsi="Arial" w:cs="Arial"/>
            <w:sz w:val="20"/>
            <w:szCs w:val="20"/>
          </w:rPr>
          <w:t>https://doi.org/10.37811/cl_rcm.v6i5.3165</w:t>
        </w:r>
      </w:hyperlink>
    </w:p>
    <w:p w14:paraId="2977CC19" w14:textId="77777777" w:rsidR="001F7946" w:rsidRPr="004E00BF" w:rsidRDefault="001F7946" w:rsidP="00D2557F">
      <w:pPr>
        <w:pStyle w:val="Bibliografa2"/>
        <w:spacing w:after="0" w:line="240" w:lineRule="auto"/>
        <w:ind w:left="709" w:hanging="709"/>
        <w:jc w:val="both"/>
        <w:rPr>
          <w:rStyle w:val="Hipervnculo"/>
          <w:rFonts w:ascii="Arial" w:hAnsi="Arial" w:cs="Arial"/>
          <w:sz w:val="20"/>
          <w:szCs w:val="20"/>
          <w:lang w:val="es-MX"/>
        </w:rPr>
      </w:pPr>
      <w:r w:rsidRPr="004E00BF">
        <w:rPr>
          <w:rFonts w:ascii="Arial" w:hAnsi="Arial" w:cs="Arial"/>
          <w:sz w:val="20"/>
          <w:szCs w:val="20"/>
          <w:lang w:val="es-MX"/>
        </w:rPr>
        <w:t xml:space="preserve">Morilla, A. y Vázquez, O. (2023). Pasión por el trabajo y compromiso organizacional en profesionales que trabajan con personas migrantes: aproximación en entidades españolas. </w:t>
      </w:r>
      <w:r w:rsidRPr="004E00BF">
        <w:rPr>
          <w:rFonts w:ascii="Arial" w:hAnsi="Arial" w:cs="Arial"/>
          <w:i/>
          <w:iCs/>
          <w:sz w:val="20"/>
          <w:szCs w:val="20"/>
          <w:lang w:val="es-MX"/>
        </w:rPr>
        <w:t>Alternativas, 30</w:t>
      </w:r>
      <w:r w:rsidRPr="004E00BF">
        <w:rPr>
          <w:rFonts w:ascii="Arial" w:hAnsi="Arial" w:cs="Arial"/>
          <w:sz w:val="20"/>
          <w:szCs w:val="20"/>
          <w:lang w:val="es-MX"/>
        </w:rPr>
        <w:t xml:space="preserve">(2), 228–249. </w:t>
      </w:r>
      <w:hyperlink r:id="rId36" w:history="1">
        <w:r w:rsidRPr="004E00BF">
          <w:rPr>
            <w:rStyle w:val="Hipervnculo"/>
            <w:rFonts w:ascii="Arial" w:hAnsi="Arial" w:cs="Arial"/>
            <w:sz w:val="20"/>
            <w:szCs w:val="20"/>
            <w:lang w:val="es-MX"/>
          </w:rPr>
          <w:t>https://doi.org/10.14198/ALTERN.22399</w:t>
        </w:r>
      </w:hyperlink>
    </w:p>
    <w:p w14:paraId="73DDB571" w14:textId="77777777" w:rsidR="001F7946" w:rsidRPr="004E00BF" w:rsidRDefault="001F7946" w:rsidP="00D2557F">
      <w:pPr>
        <w:pStyle w:val="Bibliografa2"/>
        <w:spacing w:after="0" w:line="240" w:lineRule="auto"/>
        <w:ind w:left="709" w:hanging="709"/>
        <w:jc w:val="both"/>
        <w:rPr>
          <w:rFonts w:ascii="Arial" w:hAnsi="Arial" w:cs="Arial"/>
          <w:sz w:val="20"/>
          <w:szCs w:val="20"/>
        </w:rPr>
      </w:pPr>
      <w:proofErr w:type="spellStart"/>
      <w:r w:rsidRPr="004E00BF">
        <w:rPr>
          <w:rFonts w:ascii="Arial" w:hAnsi="Arial" w:cs="Arial"/>
          <w:sz w:val="20"/>
          <w:szCs w:val="20"/>
        </w:rPr>
        <w:t>Munevar</w:t>
      </w:r>
      <w:proofErr w:type="spellEnd"/>
      <w:r w:rsidRPr="004E00BF">
        <w:rPr>
          <w:rFonts w:ascii="Arial" w:hAnsi="Arial" w:cs="Arial"/>
          <w:sz w:val="20"/>
          <w:szCs w:val="20"/>
        </w:rPr>
        <w:t xml:space="preserve">, S., Burbano, V. y Flórez, J. (2019). La actividad física como alternativa de formación para disminuir la agresividad escolar:  un estudio comparativo. </w:t>
      </w:r>
      <w:r w:rsidRPr="004E00BF">
        <w:rPr>
          <w:rFonts w:ascii="Arial" w:hAnsi="Arial" w:cs="Arial"/>
          <w:i/>
          <w:iCs/>
          <w:sz w:val="20"/>
          <w:szCs w:val="20"/>
        </w:rPr>
        <w:t>Revista Universidad Virtual Católica    del    Norte</w:t>
      </w:r>
      <w:r w:rsidRPr="004E00BF">
        <w:rPr>
          <w:rFonts w:ascii="Arial" w:hAnsi="Arial" w:cs="Arial"/>
          <w:sz w:val="20"/>
          <w:szCs w:val="20"/>
        </w:rPr>
        <w:t xml:space="preserve">, 56,141-160. </w:t>
      </w:r>
      <w:hyperlink r:id="rId37" w:history="1">
        <w:r w:rsidRPr="004E00BF">
          <w:rPr>
            <w:rStyle w:val="Hipervnculo"/>
            <w:rFonts w:ascii="Arial" w:hAnsi="Arial" w:cs="Arial"/>
            <w:sz w:val="20"/>
            <w:szCs w:val="20"/>
          </w:rPr>
          <w:t>https://revistavirtual.ucn.edu.co/index.php/RevistaUCN/article/view/1042</w:t>
        </w:r>
      </w:hyperlink>
    </w:p>
    <w:p w14:paraId="1B86B281"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lang w:val="en-US"/>
        </w:rPr>
        <w:t xml:space="preserve">Naveed, M., </w:t>
      </w:r>
      <w:proofErr w:type="spellStart"/>
      <w:r w:rsidRPr="004E00BF">
        <w:rPr>
          <w:rFonts w:ascii="Arial" w:hAnsi="Arial" w:cs="Arial"/>
          <w:sz w:val="20"/>
          <w:szCs w:val="20"/>
          <w:lang w:val="en-US"/>
        </w:rPr>
        <w:t>Hussin</w:t>
      </w:r>
      <w:proofErr w:type="spellEnd"/>
      <w:r w:rsidRPr="004E00BF">
        <w:rPr>
          <w:rFonts w:ascii="Arial" w:hAnsi="Arial" w:cs="Arial"/>
          <w:sz w:val="20"/>
          <w:szCs w:val="20"/>
          <w:lang w:val="en-US"/>
        </w:rPr>
        <w:t xml:space="preserve">, F., </w:t>
      </w:r>
      <w:proofErr w:type="spellStart"/>
      <w:r w:rsidRPr="004E00BF">
        <w:rPr>
          <w:rFonts w:ascii="Arial" w:hAnsi="Arial" w:cs="Arial"/>
          <w:sz w:val="20"/>
          <w:szCs w:val="20"/>
          <w:lang w:val="en-US"/>
        </w:rPr>
        <w:t>Aamir</w:t>
      </w:r>
      <w:proofErr w:type="spellEnd"/>
      <w:r w:rsidRPr="004E00BF">
        <w:rPr>
          <w:rFonts w:ascii="Arial" w:hAnsi="Arial" w:cs="Arial"/>
          <w:sz w:val="20"/>
          <w:szCs w:val="20"/>
          <w:lang w:val="en-US"/>
        </w:rPr>
        <w:t xml:space="preserve">, M. y </w:t>
      </w:r>
      <w:proofErr w:type="spellStart"/>
      <w:r w:rsidRPr="004E00BF">
        <w:rPr>
          <w:rFonts w:ascii="Arial" w:hAnsi="Arial" w:cs="Arial"/>
          <w:sz w:val="20"/>
          <w:szCs w:val="20"/>
          <w:lang w:val="en-US"/>
        </w:rPr>
        <w:t>Muahmmad</w:t>
      </w:r>
      <w:proofErr w:type="spellEnd"/>
      <w:r w:rsidRPr="004E00BF">
        <w:rPr>
          <w:rFonts w:ascii="Arial" w:hAnsi="Arial" w:cs="Arial"/>
          <w:sz w:val="20"/>
          <w:szCs w:val="20"/>
          <w:lang w:val="en-US"/>
        </w:rPr>
        <w:t xml:space="preserve">, S. (2020). Effect of Administrative Practices on Job Performance: An Empirical Study. </w:t>
      </w:r>
      <w:r w:rsidRPr="004E00BF">
        <w:rPr>
          <w:rFonts w:ascii="Arial" w:hAnsi="Arial" w:cs="Arial"/>
          <w:i/>
          <w:sz w:val="20"/>
          <w:szCs w:val="20"/>
          <w:lang w:val="en-US"/>
        </w:rPr>
        <w:t xml:space="preserve">Global Academic Journal of Economics and Business, </w:t>
      </w:r>
      <w:r w:rsidRPr="004E00BF">
        <w:rPr>
          <w:rFonts w:ascii="Arial" w:hAnsi="Arial" w:cs="Arial"/>
          <w:sz w:val="20"/>
          <w:szCs w:val="20"/>
          <w:lang w:val="en-US"/>
        </w:rPr>
        <w:t xml:space="preserve">1(1), 1-4. </w:t>
      </w:r>
      <w:hyperlink r:id="rId38" w:history="1">
        <w:r w:rsidRPr="004E00BF">
          <w:rPr>
            <w:rStyle w:val="Hipervnculo"/>
            <w:rFonts w:ascii="Arial" w:hAnsi="Arial" w:cs="Arial"/>
            <w:sz w:val="20"/>
            <w:szCs w:val="20"/>
            <w:lang w:val="en-US"/>
          </w:rPr>
          <w:t>https://www.gajrc.com/media/articles/GAJEB-_21_1-4.pdf</w:t>
        </w:r>
      </w:hyperlink>
    </w:p>
    <w:p w14:paraId="197ABB7C" w14:textId="77777777" w:rsidR="001F7946" w:rsidRPr="004E00BF" w:rsidRDefault="001F7946" w:rsidP="00D2557F">
      <w:pPr>
        <w:pStyle w:val="Bibliografa2"/>
        <w:spacing w:after="0" w:line="240" w:lineRule="auto"/>
        <w:ind w:left="709" w:hanging="709"/>
        <w:jc w:val="both"/>
        <w:rPr>
          <w:rFonts w:ascii="Arial" w:hAnsi="Arial" w:cs="Arial"/>
          <w:sz w:val="20"/>
          <w:szCs w:val="20"/>
          <w:lang w:val="en-US"/>
        </w:rPr>
      </w:pPr>
      <w:proofErr w:type="spellStart"/>
      <w:r w:rsidRPr="004E00BF">
        <w:rPr>
          <w:rFonts w:ascii="Arial" w:hAnsi="Arial" w:cs="Arial"/>
          <w:sz w:val="20"/>
          <w:szCs w:val="20"/>
        </w:rPr>
        <w:t>Nguyen</w:t>
      </w:r>
      <w:proofErr w:type="spellEnd"/>
      <w:r w:rsidRPr="004E00BF">
        <w:rPr>
          <w:rFonts w:ascii="Arial" w:hAnsi="Arial" w:cs="Arial"/>
          <w:sz w:val="20"/>
          <w:szCs w:val="20"/>
        </w:rPr>
        <w:t>, P.</w:t>
      </w:r>
      <w:r w:rsidRPr="004E00BF">
        <w:rPr>
          <w:rFonts w:ascii="Arial" w:hAnsi="Arial" w:cs="Arial"/>
          <w:sz w:val="20"/>
          <w:szCs w:val="20"/>
          <w:lang w:val="es-MX"/>
        </w:rPr>
        <w:t xml:space="preserve"> y</w:t>
      </w:r>
      <w:r w:rsidRPr="004E00BF">
        <w:rPr>
          <w:rFonts w:ascii="Arial" w:hAnsi="Arial" w:cs="Arial"/>
          <w:sz w:val="20"/>
          <w:szCs w:val="20"/>
        </w:rPr>
        <w:t xml:space="preserve"> </w:t>
      </w:r>
      <w:proofErr w:type="spellStart"/>
      <w:r w:rsidRPr="004E00BF">
        <w:rPr>
          <w:rFonts w:ascii="Arial" w:hAnsi="Arial" w:cs="Arial"/>
          <w:sz w:val="20"/>
          <w:szCs w:val="20"/>
        </w:rPr>
        <w:t>Tran</w:t>
      </w:r>
      <w:proofErr w:type="spellEnd"/>
      <w:r w:rsidRPr="004E00BF">
        <w:rPr>
          <w:rFonts w:ascii="Arial" w:hAnsi="Arial" w:cs="Arial"/>
          <w:sz w:val="20"/>
          <w:szCs w:val="20"/>
        </w:rPr>
        <w:t xml:space="preserve">, T. (2020). </w:t>
      </w:r>
      <w:r w:rsidRPr="004E00BF">
        <w:rPr>
          <w:rFonts w:ascii="Arial" w:hAnsi="Arial" w:cs="Arial"/>
          <w:sz w:val="20"/>
          <w:szCs w:val="20"/>
          <w:lang w:val="en-US"/>
        </w:rPr>
        <w:t xml:space="preserve">Role of motivation to learn in training transfer and job performance under peer and supervisor support in the Vietnamese public sector. </w:t>
      </w:r>
      <w:r w:rsidRPr="004E00BF">
        <w:rPr>
          <w:rFonts w:ascii="Arial" w:hAnsi="Arial" w:cs="Arial"/>
          <w:i/>
          <w:iCs/>
          <w:sz w:val="20"/>
          <w:szCs w:val="20"/>
          <w:lang w:val="en-US"/>
        </w:rPr>
        <w:t>International Journal of Advanced and Applied Sciences, 7</w:t>
      </w:r>
      <w:r w:rsidRPr="004E00BF">
        <w:rPr>
          <w:rFonts w:ascii="Arial" w:hAnsi="Arial" w:cs="Arial"/>
          <w:sz w:val="20"/>
          <w:szCs w:val="20"/>
          <w:lang w:val="en-US"/>
        </w:rPr>
        <w:t xml:space="preserve">(7), 7-18. </w:t>
      </w:r>
      <w:hyperlink r:id="rId39" w:history="1">
        <w:r w:rsidRPr="004E00BF">
          <w:rPr>
            <w:rStyle w:val="Hipervnculo"/>
            <w:rFonts w:ascii="Arial" w:hAnsi="Arial" w:cs="Arial"/>
            <w:sz w:val="20"/>
            <w:szCs w:val="20"/>
            <w:lang w:val="en-US"/>
          </w:rPr>
          <w:t>https://doi.org/10.21833/ijaas.2020.07.002</w:t>
        </w:r>
      </w:hyperlink>
    </w:p>
    <w:p w14:paraId="14773581"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rPr>
        <w:t xml:space="preserve">Organización Mundial de la Salud. (28 de septiembre de 2022). La depresión y la ansiedad provocan la pérdida anual de 12.000 millones de días de trabajo y un billón de dólares. </w:t>
      </w:r>
      <w:hyperlink r:id="rId40" w:history="1">
        <w:r w:rsidRPr="004E00BF">
          <w:rPr>
            <w:rStyle w:val="Hipervnculo"/>
            <w:rFonts w:ascii="Arial" w:hAnsi="Arial" w:cs="Arial"/>
            <w:sz w:val="20"/>
            <w:szCs w:val="20"/>
          </w:rPr>
          <w:t>https://news.un.org/es/story/2022/09/1515371</w:t>
        </w:r>
      </w:hyperlink>
    </w:p>
    <w:p w14:paraId="3C4C44D8"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rPr>
        <w:t xml:space="preserve">Osorio, J. (2023). </w:t>
      </w:r>
      <w:r w:rsidRPr="004E00BF">
        <w:rPr>
          <w:rFonts w:ascii="Arial" w:hAnsi="Arial" w:cs="Arial"/>
          <w:i/>
          <w:iCs/>
          <w:sz w:val="20"/>
          <w:szCs w:val="20"/>
        </w:rPr>
        <w:t>Gestión del rendimiento y el desempeño laboral de los servidores administrativos de una entidad pública</w:t>
      </w:r>
      <w:r w:rsidRPr="004E00BF">
        <w:rPr>
          <w:rFonts w:ascii="Arial" w:hAnsi="Arial" w:cs="Arial"/>
          <w:sz w:val="20"/>
          <w:szCs w:val="20"/>
        </w:rPr>
        <w:t xml:space="preserve">. </w:t>
      </w:r>
      <w:hyperlink r:id="rId41" w:history="1">
        <w:r w:rsidRPr="004E00BF">
          <w:rPr>
            <w:rStyle w:val="Hipervnculo"/>
            <w:rFonts w:ascii="Arial" w:hAnsi="Arial" w:cs="Arial"/>
            <w:sz w:val="20"/>
            <w:szCs w:val="20"/>
            <w:lang w:val="en-US"/>
          </w:rPr>
          <w:t>https://hdl.handle.net/20.500.12692/133463</w:t>
        </w:r>
      </w:hyperlink>
    </w:p>
    <w:p w14:paraId="54F9E809" w14:textId="77777777" w:rsidR="001F7946" w:rsidRPr="004E00BF" w:rsidRDefault="001F7946" w:rsidP="00D2557F">
      <w:pPr>
        <w:pStyle w:val="Bibliografa1"/>
        <w:spacing w:after="0" w:line="240" w:lineRule="auto"/>
        <w:ind w:left="709" w:hanging="709"/>
        <w:jc w:val="both"/>
        <w:rPr>
          <w:rFonts w:ascii="Arial" w:hAnsi="Arial" w:cs="Arial"/>
          <w:sz w:val="20"/>
          <w:szCs w:val="20"/>
        </w:rPr>
      </w:pPr>
      <w:r w:rsidRPr="004E00BF">
        <w:rPr>
          <w:rFonts w:ascii="Arial" w:hAnsi="Arial" w:cs="Arial"/>
          <w:sz w:val="20"/>
          <w:szCs w:val="20"/>
          <w:lang w:val="en-US"/>
        </w:rPr>
        <w:t xml:space="preserve">Parent, A. y Fortin, C. (2024). How Performance Management Enhances Employee Job Performance? “Finding the Silver Lining”. </w:t>
      </w:r>
      <w:r w:rsidRPr="004E00BF">
        <w:rPr>
          <w:rFonts w:ascii="Arial" w:hAnsi="Arial" w:cs="Arial"/>
          <w:i/>
          <w:iCs/>
          <w:sz w:val="20"/>
          <w:szCs w:val="20"/>
          <w:lang w:val="en-US"/>
        </w:rPr>
        <w:t>International Journal of Business and Management, 19</w:t>
      </w:r>
      <w:r w:rsidRPr="004E00BF">
        <w:rPr>
          <w:rFonts w:ascii="Arial" w:hAnsi="Arial" w:cs="Arial"/>
          <w:sz w:val="20"/>
          <w:szCs w:val="20"/>
          <w:lang w:val="en-US"/>
        </w:rPr>
        <w:t xml:space="preserve">(6), 125. </w:t>
      </w:r>
      <w:hyperlink r:id="rId42" w:history="1">
        <w:r w:rsidRPr="004E00BF">
          <w:rPr>
            <w:rStyle w:val="Hipervnculo"/>
            <w:rFonts w:ascii="Arial" w:hAnsi="Arial" w:cs="Arial"/>
            <w:sz w:val="20"/>
            <w:szCs w:val="20"/>
          </w:rPr>
          <w:t>https://doi.org/10.5539/ijbm.v19n6p125</w:t>
        </w:r>
      </w:hyperlink>
    </w:p>
    <w:p w14:paraId="12478BBF" w14:textId="77777777" w:rsidR="001F7946" w:rsidRPr="004E00BF" w:rsidRDefault="001F7946" w:rsidP="00D2557F">
      <w:pPr>
        <w:pStyle w:val="Bibliografa1"/>
        <w:spacing w:after="0" w:line="240" w:lineRule="auto"/>
        <w:ind w:left="709" w:hanging="709"/>
        <w:jc w:val="both"/>
        <w:rPr>
          <w:rFonts w:ascii="Arial" w:hAnsi="Arial" w:cs="Arial"/>
          <w:sz w:val="20"/>
          <w:szCs w:val="20"/>
        </w:rPr>
      </w:pPr>
      <w:proofErr w:type="spellStart"/>
      <w:r w:rsidRPr="004E00BF">
        <w:rPr>
          <w:rFonts w:ascii="Arial" w:hAnsi="Arial" w:cs="Arial"/>
          <w:sz w:val="20"/>
          <w:szCs w:val="20"/>
        </w:rPr>
        <w:t>Pashanasi-Amasifuen</w:t>
      </w:r>
      <w:proofErr w:type="spellEnd"/>
      <w:r w:rsidRPr="004E00BF">
        <w:rPr>
          <w:rFonts w:ascii="Arial" w:hAnsi="Arial" w:cs="Arial"/>
          <w:sz w:val="20"/>
          <w:szCs w:val="20"/>
        </w:rPr>
        <w:t xml:space="preserve">, B., del Pilar Palomino-Alvarado, G. y </w:t>
      </w:r>
      <w:proofErr w:type="spellStart"/>
      <w:r w:rsidRPr="004E00BF">
        <w:rPr>
          <w:rFonts w:ascii="Arial" w:hAnsi="Arial" w:cs="Arial"/>
          <w:sz w:val="20"/>
          <w:szCs w:val="20"/>
        </w:rPr>
        <w:t>Gárate</w:t>
      </w:r>
      <w:proofErr w:type="spellEnd"/>
      <w:r w:rsidRPr="004E00BF">
        <w:rPr>
          <w:rFonts w:ascii="Arial" w:hAnsi="Arial" w:cs="Arial"/>
          <w:sz w:val="20"/>
          <w:szCs w:val="20"/>
        </w:rPr>
        <w:t xml:space="preserve">-Ríos, J. (2024). Desempeño laboral en una universidad pública de la Amazonía Peruana: Perspectivas desde el comportamiento organizacional. </w:t>
      </w:r>
      <w:r w:rsidRPr="004E00BF">
        <w:rPr>
          <w:rFonts w:ascii="Arial" w:hAnsi="Arial" w:cs="Arial"/>
          <w:i/>
          <w:sz w:val="20"/>
          <w:szCs w:val="20"/>
        </w:rPr>
        <w:t>UNAAACIENCIA-PERÚ,</w:t>
      </w:r>
      <w:r w:rsidRPr="004E00BF">
        <w:rPr>
          <w:rFonts w:ascii="Arial" w:hAnsi="Arial" w:cs="Arial"/>
          <w:sz w:val="20"/>
          <w:szCs w:val="20"/>
        </w:rPr>
        <w:t xml:space="preserve"> 3(1), e60-e60. </w:t>
      </w:r>
      <w:hyperlink r:id="rId43" w:history="1">
        <w:r w:rsidRPr="004E00BF">
          <w:rPr>
            <w:rStyle w:val="Hipervnculo"/>
            <w:rFonts w:ascii="Arial" w:hAnsi="Arial" w:cs="Arial"/>
            <w:sz w:val="20"/>
            <w:szCs w:val="20"/>
          </w:rPr>
          <w:t>https://doi.org/10.56926/unaaaciencia.v3i1.60</w:t>
        </w:r>
      </w:hyperlink>
    </w:p>
    <w:p w14:paraId="5DC8D622"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proofErr w:type="spellStart"/>
      <w:r w:rsidRPr="004E00BF">
        <w:rPr>
          <w:rFonts w:ascii="Arial" w:hAnsi="Arial" w:cs="Arial"/>
          <w:sz w:val="20"/>
          <w:szCs w:val="20"/>
        </w:rPr>
        <w:t>Pongton</w:t>
      </w:r>
      <w:proofErr w:type="spellEnd"/>
      <w:r w:rsidRPr="004E00BF">
        <w:rPr>
          <w:rFonts w:ascii="Arial" w:hAnsi="Arial" w:cs="Arial"/>
          <w:sz w:val="20"/>
          <w:szCs w:val="20"/>
        </w:rPr>
        <w:t xml:space="preserve"> </w:t>
      </w:r>
      <w:r w:rsidRPr="004E00BF">
        <w:rPr>
          <w:rFonts w:ascii="Arial" w:hAnsi="Arial" w:cs="Arial"/>
          <w:sz w:val="20"/>
          <w:szCs w:val="20"/>
          <w:lang w:val="es-MX"/>
        </w:rPr>
        <w:t>y</w:t>
      </w:r>
      <w:r w:rsidRPr="004E00BF">
        <w:rPr>
          <w:rFonts w:ascii="Arial" w:hAnsi="Arial" w:cs="Arial"/>
          <w:sz w:val="20"/>
          <w:szCs w:val="20"/>
        </w:rPr>
        <w:t xml:space="preserve"> </w:t>
      </w:r>
      <w:proofErr w:type="spellStart"/>
      <w:r w:rsidRPr="004E00BF">
        <w:rPr>
          <w:rFonts w:ascii="Arial" w:hAnsi="Arial" w:cs="Arial"/>
          <w:sz w:val="20"/>
          <w:szCs w:val="20"/>
        </w:rPr>
        <w:t>Suntrayuth</w:t>
      </w:r>
      <w:proofErr w:type="spellEnd"/>
      <w:r w:rsidRPr="004E00BF">
        <w:rPr>
          <w:rFonts w:ascii="Arial" w:hAnsi="Arial" w:cs="Arial"/>
          <w:sz w:val="20"/>
          <w:szCs w:val="20"/>
        </w:rPr>
        <w:t xml:space="preserve">. </w:t>
      </w:r>
      <w:r w:rsidRPr="004E00BF">
        <w:rPr>
          <w:rFonts w:ascii="Arial" w:hAnsi="Arial" w:cs="Arial"/>
          <w:sz w:val="20"/>
          <w:szCs w:val="20"/>
          <w:lang w:val="en-US"/>
        </w:rPr>
        <w:t xml:space="preserve">(2019). Communication Satisfaction, Employee Engagement, Job Satisfaction, and Job Performance in Higher Education Institutions. </w:t>
      </w:r>
      <w:r w:rsidRPr="004E00BF">
        <w:rPr>
          <w:rFonts w:ascii="Arial" w:hAnsi="Arial" w:cs="Arial"/>
          <w:i/>
          <w:iCs/>
          <w:sz w:val="20"/>
          <w:szCs w:val="20"/>
          <w:lang w:val="en-US"/>
        </w:rPr>
        <w:t>ABAC JOURNAL Assumption University, 3</w:t>
      </w:r>
      <w:r w:rsidRPr="004E00BF">
        <w:rPr>
          <w:rFonts w:ascii="Arial" w:hAnsi="Arial" w:cs="Arial"/>
          <w:sz w:val="20"/>
          <w:szCs w:val="20"/>
          <w:lang w:val="en-US"/>
        </w:rPr>
        <w:t xml:space="preserve">(3), 21. </w:t>
      </w:r>
      <w:hyperlink r:id="rId44" w:history="1">
        <w:r w:rsidRPr="004E00BF">
          <w:rPr>
            <w:rStyle w:val="Hipervnculo"/>
            <w:rFonts w:ascii="Arial" w:hAnsi="Arial" w:cs="Arial"/>
            <w:sz w:val="20"/>
            <w:szCs w:val="20"/>
            <w:lang w:val="en-US"/>
          </w:rPr>
          <w:t>http://www.assumptionjournal.au.edu/index.php/abacjournal/article/view/4204</w:t>
        </w:r>
      </w:hyperlink>
    </w:p>
    <w:p w14:paraId="7CCBB595"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lang w:val="es-ES"/>
        </w:rPr>
        <w:t>Poveda, J.</w:t>
      </w:r>
      <w:r w:rsidRPr="004E00BF">
        <w:rPr>
          <w:rFonts w:ascii="Arial" w:hAnsi="Arial" w:cs="Arial"/>
          <w:sz w:val="20"/>
          <w:szCs w:val="20"/>
          <w:lang w:val="es-MX"/>
        </w:rPr>
        <w:t xml:space="preserve"> y</w:t>
      </w:r>
      <w:r w:rsidRPr="004E00BF">
        <w:rPr>
          <w:rFonts w:ascii="Arial" w:hAnsi="Arial" w:cs="Arial"/>
          <w:sz w:val="20"/>
          <w:szCs w:val="20"/>
          <w:lang w:val="es-ES"/>
        </w:rPr>
        <w:t xml:space="preserve"> Sánchez, M. (2019). Habilidades Gerenciales de la Actualidad. </w:t>
      </w:r>
      <w:r w:rsidRPr="004E00BF">
        <w:rPr>
          <w:rFonts w:ascii="Arial" w:hAnsi="Arial" w:cs="Arial"/>
          <w:i/>
          <w:sz w:val="20"/>
          <w:szCs w:val="20"/>
          <w:lang w:val="en-US"/>
        </w:rPr>
        <w:t>Journal of Business Sciences</w:t>
      </w:r>
      <w:r w:rsidRPr="004E00BF">
        <w:rPr>
          <w:rFonts w:ascii="Arial" w:hAnsi="Arial" w:cs="Arial"/>
          <w:sz w:val="20"/>
          <w:szCs w:val="20"/>
          <w:lang w:val="en-US"/>
        </w:rPr>
        <w:t xml:space="preserve">, 1(1), 1-16. </w:t>
      </w:r>
      <w:hyperlink r:id="rId45" w:history="1">
        <w:r w:rsidRPr="004E00BF">
          <w:rPr>
            <w:rStyle w:val="Hipervnculo"/>
            <w:rFonts w:ascii="Arial" w:hAnsi="Arial" w:cs="Arial"/>
            <w:sz w:val="20"/>
            <w:szCs w:val="20"/>
            <w:lang w:val="en-US"/>
          </w:rPr>
          <w:t>https://revista.estudioidea.org/ojs/index.php/eidea/article/view/5/2</w:t>
        </w:r>
      </w:hyperlink>
    </w:p>
    <w:p w14:paraId="2E02102A" w14:textId="77777777" w:rsidR="001F7946" w:rsidRPr="004E00BF" w:rsidRDefault="001F7946" w:rsidP="00D2557F">
      <w:pPr>
        <w:pStyle w:val="Bibliografa2"/>
        <w:spacing w:after="0" w:line="240" w:lineRule="auto"/>
        <w:ind w:left="709" w:hanging="709"/>
        <w:jc w:val="both"/>
        <w:rPr>
          <w:rStyle w:val="Hipervnculo"/>
          <w:rFonts w:ascii="Arial" w:hAnsi="Arial" w:cs="Arial"/>
          <w:sz w:val="20"/>
          <w:szCs w:val="20"/>
          <w:lang w:val="en-US"/>
        </w:rPr>
      </w:pPr>
      <w:proofErr w:type="spellStart"/>
      <w:r w:rsidRPr="004E00BF">
        <w:rPr>
          <w:rFonts w:ascii="Arial" w:hAnsi="Arial" w:cs="Arial"/>
          <w:sz w:val="20"/>
          <w:szCs w:val="20"/>
          <w:lang w:val="es-MX"/>
        </w:rPr>
        <w:t>Qi</w:t>
      </w:r>
      <w:proofErr w:type="spellEnd"/>
      <w:r w:rsidRPr="004E00BF">
        <w:rPr>
          <w:rFonts w:ascii="Arial" w:hAnsi="Arial" w:cs="Arial"/>
          <w:sz w:val="20"/>
          <w:szCs w:val="20"/>
          <w:lang w:val="es-MX"/>
        </w:rPr>
        <w:t xml:space="preserve">, Q. y </w:t>
      </w:r>
      <w:proofErr w:type="spellStart"/>
      <w:r w:rsidRPr="004E00BF">
        <w:rPr>
          <w:rFonts w:ascii="Arial" w:hAnsi="Arial" w:cs="Arial"/>
          <w:sz w:val="20"/>
          <w:szCs w:val="20"/>
          <w:lang w:val="es-MX"/>
        </w:rPr>
        <w:t>Liu</w:t>
      </w:r>
      <w:proofErr w:type="spellEnd"/>
      <w:r w:rsidRPr="004E00BF">
        <w:rPr>
          <w:rFonts w:ascii="Arial" w:hAnsi="Arial" w:cs="Arial"/>
          <w:sz w:val="20"/>
          <w:szCs w:val="20"/>
          <w:lang w:val="es-MX"/>
        </w:rPr>
        <w:t xml:space="preserve">, Y. y </w:t>
      </w:r>
      <w:proofErr w:type="spellStart"/>
      <w:r w:rsidRPr="004E00BF">
        <w:rPr>
          <w:rFonts w:ascii="Arial" w:hAnsi="Arial" w:cs="Arial"/>
          <w:sz w:val="20"/>
          <w:szCs w:val="20"/>
          <w:lang w:val="es-MX"/>
        </w:rPr>
        <w:t>Liu</w:t>
      </w:r>
      <w:proofErr w:type="spellEnd"/>
      <w:r w:rsidRPr="004E00BF">
        <w:rPr>
          <w:rFonts w:ascii="Arial" w:hAnsi="Arial" w:cs="Arial"/>
          <w:sz w:val="20"/>
          <w:szCs w:val="20"/>
          <w:lang w:val="es-MX"/>
        </w:rPr>
        <w:t xml:space="preserve">, Z. (2023). Dar lo que quieren: cómo la congruencia entre la calidad de la retroalimentación esperada y la calidad de la retroalimentación entregada influye en el intercambio líder-miembro y el desempeño laboral. </w:t>
      </w:r>
      <w:r w:rsidRPr="004E00BF">
        <w:rPr>
          <w:rFonts w:ascii="Arial" w:hAnsi="Arial" w:cs="Arial"/>
          <w:i/>
          <w:iCs/>
          <w:sz w:val="20"/>
          <w:szCs w:val="20"/>
          <w:lang w:val="en-US"/>
        </w:rPr>
        <w:t>Frontiers in Psychology, 14</w:t>
      </w:r>
      <w:r w:rsidRPr="004E00BF">
        <w:rPr>
          <w:rFonts w:ascii="Arial" w:hAnsi="Arial" w:cs="Arial"/>
          <w:sz w:val="20"/>
          <w:szCs w:val="20"/>
          <w:lang w:val="en-US"/>
        </w:rPr>
        <w:t xml:space="preserve">(1), 1-23. </w:t>
      </w:r>
      <w:hyperlink r:id="rId46" w:history="1">
        <w:r w:rsidRPr="004E00BF">
          <w:rPr>
            <w:rStyle w:val="Hipervnculo"/>
            <w:rFonts w:ascii="Arial" w:hAnsi="Arial" w:cs="Arial"/>
            <w:sz w:val="20"/>
            <w:szCs w:val="20"/>
            <w:lang w:val="en-US"/>
          </w:rPr>
          <w:t>https://doi.org/10.3389/fpsyg.2023.1115861</w:t>
        </w:r>
      </w:hyperlink>
    </w:p>
    <w:p w14:paraId="2032D8A0" w14:textId="77777777" w:rsidR="001F7946" w:rsidRPr="004E00BF" w:rsidRDefault="001F7946" w:rsidP="00D2557F">
      <w:pPr>
        <w:pStyle w:val="Bibliografa2"/>
        <w:spacing w:after="0" w:line="240" w:lineRule="auto"/>
        <w:ind w:left="709" w:hanging="709"/>
        <w:jc w:val="both"/>
        <w:rPr>
          <w:rFonts w:ascii="Arial" w:hAnsi="Arial" w:cs="Arial"/>
          <w:sz w:val="20"/>
          <w:szCs w:val="20"/>
          <w:lang w:val="en-US"/>
        </w:rPr>
      </w:pPr>
      <w:r w:rsidRPr="00000C7E">
        <w:rPr>
          <w:rFonts w:ascii="Arial" w:hAnsi="Arial" w:cs="Arial"/>
          <w:sz w:val="20"/>
          <w:szCs w:val="20"/>
          <w:lang w:val="en-US"/>
        </w:rPr>
        <w:t xml:space="preserve">Ramos, P., </w:t>
      </w:r>
      <w:proofErr w:type="spellStart"/>
      <w:r w:rsidRPr="00000C7E">
        <w:rPr>
          <w:rFonts w:ascii="Arial" w:hAnsi="Arial" w:cs="Arial"/>
          <w:sz w:val="20"/>
          <w:szCs w:val="20"/>
          <w:lang w:val="en-US"/>
        </w:rPr>
        <w:t>Barrada</w:t>
      </w:r>
      <w:proofErr w:type="spellEnd"/>
      <w:r w:rsidRPr="00000C7E">
        <w:rPr>
          <w:rFonts w:ascii="Arial" w:hAnsi="Arial" w:cs="Arial"/>
          <w:sz w:val="20"/>
          <w:szCs w:val="20"/>
          <w:lang w:val="en-US"/>
        </w:rPr>
        <w:t xml:space="preserve">, J., </w:t>
      </w:r>
      <w:proofErr w:type="spellStart"/>
      <w:r w:rsidRPr="00000C7E">
        <w:rPr>
          <w:rFonts w:ascii="Arial" w:hAnsi="Arial" w:cs="Arial"/>
          <w:sz w:val="20"/>
          <w:szCs w:val="20"/>
          <w:lang w:val="en-US"/>
        </w:rPr>
        <w:t>Fernández</w:t>
      </w:r>
      <w:proofErr w:type="spellEnd"/>
      <w:r w:rsidRPr="00000C7E">
        <w:rPr>
          <w:rFonts w:ascii="Arial" w:hAnsi="Arial" w:cs="Arial"/>
          <w:sz w:val="20"/>
          <w:szCs w:val="20"/>
          <w:lang w:val="en-US"/>
        </w:rPr>
        <w:t xml:space="preserve">, E., y Koopmans, L. (2019). </w:t>
      </w:r>
      <w:r w:rsidRPr="004E00BF">
        <w:rPr>
          <w:rFonts w:ascii="Arial" w:hAnsi="Arial" w:cs="Arial"/>
          <w:sz w:val="20"/>
          <w:szCs w:val="20"/>
          <w:lang w:val="en-US"/>
        </w:rPr>
        <w:t xml:space="preserve">Assessing Job Performance Using Brief Self-report Scales: The Case of the Individual Work Performance Questionnaire. </w:t>
      </w:r>
      <w:r w:rsidRPr="004E00BF">
        <w:rPr>
          <w:rFonts w:ascii="Arial" w:hAnsi="Arial" w:cs="Arial"/>
          <w:i/>
          <w:sz w:val="20"/>
          <w:szCs w:val="20"/>
          <w:lang w:val="en-US"/>
        </w:rPr>
        <w:t>Journal of Work and Organizational Psychology</w:t>
      </w:r>
      <w:r w:rsidRPr="004E00BF">
        <w:rPr>
          <w:rFonts w:ascii="Arial" w:hAnsi="Arial" w:cs="Arial"/>
          <w:sz w:val="20"/>
          <w:szCs w:val="20"/>
          <w:lang w:val="en-US"/>
        </w:rPr>
        <w:t xml:space="preserve">, 35(3), 195 - 205. </w:t>
      </w:r>
      <w:hyperlink r:id="rId47" w:history="1">
        <w:r w:rsidRPr="004E00BF">
          <w:rPr>
            <w:rStyle w:val="Hipervnculo"/>
            <w:rFonts w:ascii="Arial" w:hAnsi="Arial" w:cs="Arial"/>
            <w:sz w:val="20"/>
            <w:szCs w:val="20"/>
            <w:lang w:val="en-US"/>
          </w:rPr>
          <w:t>https://doi.org/10.5093/jwop2019a21</w:t>
        </w:r>
      </w:hyperlink>
    </w:p>
    <w:p w14:paraId="59AD42E5"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000C7E">
        <w:rPr>
          <w:rFonts w:ascii="Arial" w:hAnsi="Arial" w:cs="Arial"/>
          <w:sz w:val="20"/>
          <w:szCs w:val="20"/>
          <w:lang w:val="en-US"/>
        </w:rPr>
        <w:t xml:space="preserve">Rodríguez, C. (2019). </w:t>
      </w:r>
      <w:r w:rsidRPr="004E00BF">
        <w:rPr>
          <w:rFonts w:ascii="Arial" w:hAnsi="Arial" w:cs="Arial"/>
          <w:sz w:val="20"/>
          <w:szCs w:val="20"/>
          <w:lang w:val="es-ES"/>
        </w:rPr>
        <w:t xml:space="preserve">Calendario del mercenario laboral. </w:t>
      </w:r>
      <w:proofErr w:type="spellStart"/>
      <w:r w:rsidRPr="004E00BF">
        <w:rPr>
          <w:rFonts w:ascii="Arial" w:hAnsi="Arial" w:cs="Arial"/>
          <w:sz w:val="20"/>
          <w:szCs w:val="20"/>
          <w:lang w:val="es-ES"/>
        </w:rPr>
        <w:t>Bubok</w:t>
      </w:r>
      <w:proofErr w:type="spellEnd"/>
      <w:r w:rsidRPr="004E00BF">
        <w:rPr>
          <w:rFonts w:ascii="Arial" w:hAnsi="Arial" w:cs="Arial"/>
          <w:sz w:val="20"/>
          <w:szCs w:val="20"/>
          <w:lang w:val="es-ES"/>
        </w:rPr>
        <w:t xml:space="preserve"> Publishing S.L.</w:t>
      </w:r>
    </w:p>
    <w:p w14:paraId="66EC440C"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s-ES"/>
        </w:rPr>
        <w:t xml:space="preserve">Rojas, L., Orejón Cabezas, M., Cuya Arango, N., y Rivera Fuentes, W. (2024). Liderazgo </w:t>
      </w:r>
      <w:r w:rsidR="00236329" w:rsidRPr="004E00BF">
        <w:rPr>
          <w:rFonts w:ascii="Arial" w:hAnsi="Arial" w:cs="Arial"/>
          <w:sz w:val="20"/>
          <w:szCs w:val="20"/>
          <w:lang w:val="es-ES"/>
        </w:rPr>
        <w:t>directivo y desempeño docente: u</w:t>
      </w:r>
      <w:r w:rsidRPr="004E00BF">
        <w:rPr>
          <w:rFonts w:ascii="Arial" w:hAnsi="Arial" w:cs="Arial"/>
          <w:sz w:val="20"/>
          <w:szCs w:val="20"/>
          <w:lang w:val="es-ES"/>
        </w:rPr>
        <w:t xml:space="preserve">n análisis en el contexto educativo andino. </w:t>
      </w:r>
      <w:r w:rsidRPr="004E00BF">
        <w:rPr>
          <w:rFonts w:ascii="Arial" w:hAnsi="Arial" w:cs="Arial"/>
          <w:i/>
          <w:sz w:val="20"/>
          <w:szCs w:val="20"/>
          <w:lang w:val="es-ES"/>
        </w:rPr>
        <w:t>Prometeica - Revista de Filosofía y Ciencias,</w:t>
      </w:r>
      <w:r w:rsidRPr="004E00BF">
        <w:rPr>
          <w:rFonts w:ascii="Arial" w:hAnsi="Arial" w:cs="Arial"/>
          <w:sz w:val="20"/>
          <w:szCs w:val="20"/>
          <w:lang w:val="es-ES"/>
        </w:rPr>
        <w:t xml:space="preserve"> 30, 59–71. </w:t>
      </w:r>
      <w:hyperlink r:id="rId48" w:history="1">
        <w:r w:rsidRPr="004E00BF">
          <w:rPr>
            <w:rStyle w:val="Hipervnculo"/>
            <w:rFonts w:ascii="Arial" w:hAnsi="Arial" w:cs="Arial"/>
            <w:sz w:val="20"/>
            <w:szCs w:val="20"/>
            <w:lang w:val="es-ES"/>
          </w:rPr>
          <w:t>https://doi.org/10.34024/prometeica.2024.30.16098</w:t>
        </w:r>
      </w:hyperlink>
    </w:p>
    <w:p w14:paraId="10FB800A"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s-ES"/>
        </w:rPr>
        <w:t xml:space="preserve">Rosales, M., </w:t>
      </w:r>
      <w:r w:rsidRPr="004E00BF">
        <w:rPr>
          <w:rFonts w:ascii="Arial" w:hAnsi="Arial" w:cs="Arial"/>
          <w:sz w:val="20"/>
          <w:szCs w:val="20"/>
          <w:lang w:val="es-MX"/>
        </w:rPr>
        <w:t>y</w:t>
      </w:r>
      <w:r w:rsidRPr="004E00BF">
        <w:rPr>
          <w:rFonts w:ascii="Arial" w:hAnsi="Arial" w:cs="Arial"/>
          <w:sz w:val="20"/>
          <w:szCs w:val="20"/>
          <w:lang w:val="es-ES"/>
        </w:rPr>
        <w:t xml:space="preserve"> Zapata Cañahua, A. C. (2023). </w:t>
      </w:r>
      <w:r w:rsidRPr="004E00BF">
        <w:rPr>
          <w:rFonts w:ascii="Arial" w:hAnsi="Arial" w:cs="Arial"/>
          <w:i/>
          <w:iCs/>
          <w:sz w:val="20"/>
          <w:szCs w:val="20"/>
          <w:lang w:val="es-ES"/>
        </w:rPr>
        <w:t>Clima organizacional y desempeño laboral de los trabajadores del Área de Notificaciones del Ministerio Público en el Distrito Fiscal Lima Noroeste, Sede Puente Piedra- 2023.</w:t>
      </w:r>
      <w:r w:rsidRPr="004E00BF">
        <w:rPr>
          <w:rFonts w:ascii="Arial" w:hAnsi="Arial" w:cs="Arial"/>
          <w:sz w:val="20"/>
          <w:szCs w:val="20"/>
          <w:lang w:val="es-ES"/>
        </w:rPr>
        <w:t xml:space="preserve"> </w:t>
      </w:r>
      <w:hyperlink r:id="rId49" w:history="1">
        <w:r w:rsidRPr="004E00BF">
          <w:rPr>
            <w:rStyle w:val="Hipervnculo"/>
            <w:rFonts w:ascii="Arial" w:hAnsi="Arial" w:cs="Arial"/>
            <w:sz w:val="20"/>
            <w:szCs w:val="20"/>
            <w:lang w:val="es-ES"/>
          </w:rPr>
          <w:t>https://repositorio.upci.edu.pe/bitstream/handle/upci/1051/tesisyacizapata%20-ok-26-01.pdf?sequence=1&amp;isAllowed=y</w:t>
        </w:r>
      </w:hyperlink>
    </w:p>
    <w:p w14:paraId="1B6BC6E4" w14:textId="77777777" w:rsidR="001F7946" w:rsidRPr="004E00BF" w:rsidRDefault="001F7946" w:rsidP="00D2557F">
      <w:pPr>
        <w:pStyle w:val="Bibliografa1"/>
        <w:spacing w:after="0" w:line="240" w:lineRule="auto"/>
        <w:ind w:left="709" w:hanging="709"/>
        <w:jc w:val="both"/>
        <w:rPr>
          <w:rFonts w:ascii="Arial" w:hAnsi="Arial" w:cs="Arial"/>
          <w:sz w:val="20"/>
          <w:szCs w:val="20"/>
          <w:lang w:val="en-US"/>
        </w:rPr>
      </w:pPr>
      <w:r w:rsidRPr="004E00BF">
        <w:rPr>
          <w:rFonts w:ascii="Arial" w:hAnsi="Arial" w:cs="Arial"/>
          <w:sz w:val="20"/>
          <w:szCs w:val="20"/>
          <w:lang w:val="es-ES"/>
        </w:rPr>
        <w:t xml:space="preserve">Souza de Carvalho, R., Carreño-Romero, C., Castro-Ruiz, J., Celis-Leiva, P., Cifuentes-González, D., Schilling-Lara, C., y Castillo-Retamal, F. (2024). Violencia escolar y desempeño docente: la clase de educación </w:t>
      </w:r>
      <w:r w:rsidRPr="004E00BF">
        <w:rPr>
          <w:rFonts w:ascii="Arial" w:hAnsi="Arial" w:cs="Arial"/>
          <w:sz w:val="20"/>
          <w:szCs w:val="20"/>
          <w:lang w:val="es-ES"/>
        </w:rPr>
        <w:lastRenderedPageBreak/>
        <w:t>física como estrategia de prevención (</w:t>
      </w:r>
      <w:proofErr w:type="spellStart"/>
      <w:r w:rsidRPr="004E00BF">
        <w:rPr>
          <w:rFonts w:ascii="Arial" w:hAnsi="Arial" w:cs="Arial"/>
          <w:sz w:val="20"/>
          <w:szCs w:val="20"/>
          <w:lang w:val="es-ES"/>
        </w:rPr>
        <w:t>School</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violence</w:t>
      </w:r>
      <w:proofErr w:type="spellEnd"/>
      <w:r w:rsidRPr="004E00BF">
        <w:rPr>
          <w:rFonts w:ascii="Arial" w:hAnsi="Arial" w:cs="Arial"/>
          <w:sz w:val="20"/>
          <w:szCs w:val="20"/>
          <w:lang w:val="es-ES"/>
        </w:rPr>
        <w:t xml:space="preserve"> and </w:t>
      </w:r>
      <w:proofErr w:type="spellStart"/>
      <w:r w:rsidRPr="004E00BF">
        <w:rPr>
          <w:rFonts w:ascii="Arial" w:hAnsi="Arial" w:cs="Arial"/>
          <w:sz w:val="20"/>
          <w:szCs w:val="20"/>
          <w:lang w:val="es-ES"/>
        </w:rPr>
        <w:t>teacher</w:t>
      </w:r>
      <w:proofErr w:type="spellEnd"/>
      <w:r w:rsidRPr="004E00BF">
        <w:rPr>
          <w:rFonts w:ascii="Arial" w:hAnsi="Arial" w:cs="Arial"/>
          <w:sz w:val="20"/>
          <w:szCs w:val="20"/>
          <w:lang w:val="es-ES"/>
        </w:rPr>
        <w:t xml:space="preserve"> performance: </w:t>
      </w:r>
      <w:proofErr w:type="spellStart"/>
      <w:r w:rsidRPr="004E00BF">
        <w:rPr>
          <w:rFonts w:ascii="Arial" w:hAnsi="Arial" w:cs="Arial"/>
          <w:sz w:val="20"/>
          <w:szCs w:val="20"/>
          <w:lang w:val="es-ES"/>
        </w:rPr>
        <w:t>physical</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education</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class</w:t>
      </w:r>
      <w:proofErr w:type="spellEnd"/>
      <w:r w:rsidRPr="004E00BF">
        <w:rPr>
          <w:rFonts w:ascii="Arial" w:hAnsi="Arial" w:cs="Arial"/>
          <w:sz w:val="20"/>
          <w:szCs w:val="20"/>
          <w:lang w:val="es-ES"/>
        </w:rPr>
        <w:t xml:space="preserve"> as a </w:t>
      </w:r>
      <w:proofErr w:type="spellStart"/>
      <w:r w:rsidRPr="004E00BF">
        <w:rPr>
          <w:rFonts w:ascii="Arial" w:hAnsi="Arial" w:cs="Arial"/>
          <w:sz w:val="20"/>
          <w:szCs w:val="20"/>
          <w:lang w:val="es-ES"/>
        </w:rPr>
        <w:t>prevention</w:t>
      </w:r>
      <w:proofErr w:type="spellEnd"/>
      <w:r w:rsidRPr="004E00BF">
        <w:rPr>
          <w:rFonts w:ascii="Arial" w:hAnsi="Arial" w:cs="Arial"/>
          <w:sz w:val="20"/>
          <w:szCs w:val="20"/>
          <w:lang w:val="es-ES"/>
        </w:rPr>
        <w:t xml:space="preserve"> </w:t>
      </w:r>
      <w:proofErr w:type="spellStart"/>
      <w:r w:rsidRPr="004E00BF">
        <w:rPr>
          <w:rFonts w:ascii="Arial" w:hAnsi="Arial" w:cs="Arial"/>
          <w:sz w:val="20"/>
          <w:szCs w:val="20"/>
          <w:lang w:val="es-ES"/>
        </w:rPr>
        <w:t>strategy</w:t>
      </w:r>
      <w:proofErr w:type="spellEnd"/>
      <w:r w:rsidRPr="004E00BF">
        <w:rPr>
          <w:rFonts w:ascii="Arial" w:hAnsi="Arial" w:cs="Arial"/>
          <w:sz w:val="20"/>
          <w:szCs w:val="20"/>
          <w:lang w:val="es-ES"/>
        </w:rPr>
        <w:t xml:space="preserve">). </w:t>
      </w:r>
      <w:proofErr w:type="spellStart"/>
      <w:r w:rsidRPr="004E00BF">
        <w:rPr>
          <w:rFonts w:ascii="Arial" w:hAnsi="Arial" w:cs="Arial"/>
          <w:i/>
          <w:sz w:val="20"/>
          <w:szCs w:val="20"/>
          <w:lang w:val="en-US"/>
        </w:rPr>
        <w:t>Retos</w:t>
      </w:r>
      <w:proofErr w:type="spellEnd"/>
      <w:r w:rsidRPr="004E00BF">
        <w:rPr>
          <w:rFonts w:ascii="Arial" w:hAnsi="Arial" w:cs="Arial"/>
          <w:sz w:val="20"/>
          <w:szCs w:val="20"/>
          <w:lang w:val="en-US"/>
        </w:rPr>
        <w:t xml:space="preserve">, 60, 96–102. </w:t>
      </w:r>
      <w:hyperlink r:id="rId50" w:history="1">
        <w:r w:rsidRPr="004E00BF">
          <w:rPr>
            <w:rStyle w:val="Hipervnculo"/>
            <w:rFonts w:ascii="Arial" w:hAnsi="Arial" w:cs="Arial"/>
            <w:sz w:val="20"/>
            <w:szCs w:val="20"/>
            <w:lang w:val="en-US"/>
          </w:rPr>
          <w:t>https://doi.org/10.47197/retos.v60.106255</w:t>
        </w:r>
      </w:hyperlink>
    </w:p>
    <w:p w14:paraId="10B9E8B4"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n-US"/>
        </w:rPr>
        <w:t xml:space="preserve">State of the Global Workplace. </w:t>
      </w:r>
      <w:r w:rsidRPr="004E00BF">
        <w:rPr>
          <w:rFonts w:ascii="Arial" w:hAnsi="Arial" w:cs="Arial"/>
          <w:sz w:val="20"/>
          <w:szCs w:val="20"/>
          <w:lang w:val="es-ES"/>
        </w:rPr>
        <w:t xml:space="preserve">(14 de septiembre de 2023). Estado del lugar de trabajo a nivel mundial: Informe Gallup 2023. </w:t>
      </w:r>
      <w:hyperlink r:id="rId51" w:history="1">
        <w:r w:rsidRPr="004E00BF">
          <w:rPr>
            <w:rStyle w:val="Hipervnculo"/>
            <w:rFonts w:ascii="Arial" w:hAnsi="Arial" w:cs="Arial"/>
            <w:sz w:val="20"/>
            <w:szCs w:val="20"/>
            <w:lang w:val="es-ES"/>
          </w:rPr>
          <w:t>https://productivityknowhow.com/basics/state-of-the-global-workplace-2023-gallup-report/</w:t>
        </w:r>
      </w:hyperlink>
    </w:p>
    <w:p w14:paraId="47210CFE"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s-ES"/>
        </w:rPr>
        <w:t xml:space="preserve">Surco, D. (2023). La gestión del conocimiento en las actitudes y percepciones del aprendizaje en el posgrado de una universidad pública, según la espiral del conocimiento. </w:t>
      </w:r>
      <w:r w:rsidR="00236329" w:rsidRPr="004E00BF">
        <w:rPr>
          <w:rFonts w:ascii="Arial" w:hAnsi="Arial" w:cs="Arial"/>
          <w:i/>
          <w:sz w:val="20"/>
          <w:szCs w:val="20"/>
          <w:lang w:val="es-ES"/>
        </w:rPr>
        <w:t>Revista industrial d</w:t>
      </w:r>
      <w:r w:rsidRPr="004E00BF">
        <w:rPr>
          <w:rFonts w:ascii="Arial" w:hAnsi="Arial" w:cs="Arial"/>
          <w:i/>
          <w:sz w:val="20"/>
          <w:szCs w:val="20"/>
          <w:lang w:val="es-ES"/>
        </w:rPr>
        <w:t xml:space="preserve">ata, </w:t>
      </w:r>
      <w:r w:rsidRPr="004E00BF">
        <w:rPr>
          <w:rFonts w:ascii="Arial" w:hAnsi="Arial" w:cs="Arial"/>
          <w:sz w:val="20"/>
          <w:szCs w:val="20"/>
          <w:lang w:val="es-ES"/>
        </w:rPr>
        <w:t xml:space="preserve">26(2), 167-196. </w:t>
      </w:r>
      <w:hyperlink r:id="rId52" w:history="1">
        <w:r w:rsidRPr="004E00BF">
          <w:rPr>
            <w:rStyle w:val="Hipervnculo"/>
            <w:rFonts w:ascii="Arial" w:hAnsi="Arial" w:cs="Arial"/>
            <w:sz w:val="20"/>
            <w:szCs w:val="20"/>
            <w:lang w:val="es-ES"/>
          </w:rPr>
          <w:t>https://doi.org/10.15381/idata.v26i2.24329</w:t>
        </w:r>
      </w:hyperlink>
    </w:p>
    <w:p w14:paraId="59FC50AD" w14:textId="77777777" w:rsidR="001F7946" w:rsidRPr="004E00BF" w:rsidRDefault="001F7946" w:rsidP="00D2557F">
      <w:pPr>
        <w:pStyle w:val="Bibliografa2"/>
        <w:spacing w:after="0" w:line="240" w:lineRule="auto"/>
        <w:ind w:left="709" w:hanging="709"/>
        <w:jc w:val="both"/>
        <w:rPr>
          <w:rFonts w:ascii="Arial" w:hAnsi="Arial" w:cs="Arial"/>
          <w:sz w:val="20"/>
          <w:szCs w:val="20"/>
          <w:lang w:val="es-MX"/>
        </w:rPr>
      </w:pPr>
      <w:proofErr w:type="spellStart"/>
      <w:r w:rsidRPr="004E00BF">
        <w:rPr>
          <w:rFonts w:ascii="Arial" w:hAnsi="Arial" w:cs="Arial"/>
          <w:sz w:val="20"/>
          <w:szCs w:val="20"/>
          <w:lang w:val="es-MX"/>
        </w:rPr>
        <w:t>Tintaya</w:t>
      </w:r>
      <w:proofErr w:type="spellEnd"/>
      <w:r w:rsidRPr="004E00BF">
        <w:rPr>
          <w:rFonts w:ascii="Arial" w:hAnsi="Arial" w:cs="Arial"/>
          <w:sz w:val="20"/>
          <w:szCs w:val="20"/>
          <w:lang w:val="es-MX"/>
        </w:rPr>
        <w:t xml:space="preserve">, P. (2019). Psicología y Personalidad. </w:t>
      </w:r>
      <w:r w:rsidR="00236329" w:rsidRPr="004E00BF">
        <w:rPr>
          <w:rFonts w:ascii="Arial" w:hAnsi="Arial" w:cs="Arial"/>
          <w:i/>
          <w:iCs/>
          <w:sz w:val="20"/>
          <w:szCs w:val="20"/>
          <w:lang w:val="es-MX"/>
        </w:rPr>
        <w:t>Revista de investigación p</w:t>
      </w:r>
      <w:r w:rsidRPr="004E00BF">
        <w:rPr>
          <w:rFonts w:ascii="Arial" w:hAnsi="Arial" w:cs="Arial"/>
          <w:i/>
          <w:iCs/>
          <w:sz w:val="20"/>
          <w:szCs w:val="20"/>
          <w:lang w:val="es-MX"/>
        </w:rPr>
        <w:t xml:space="preserve">sicológica </w:t>
      </w:r>
      <w:r w:rsidRPr="004E00BF">
        <w:rPr>
          <w:rFonts w:ascii="Arial" w:hAnsi="Arial" w:cs="Arial"/>
          <w:sz w:val="20"/>
          <w:szCs w:val="20"/>
          <w:lang w:val="es-MX"/>
        </w:rPr>
        <w:t xml:space="preserve">(21), 115-134. </w:t>
      </w:r>
      <w:hyperlink r:id="rId53" w:history="1">
        <w:r w:rsidRPr="004E00BF">
          <w:rPr>
            <w:rStyle w:val="Hipervnculo"/>
            <w:rFonts w:ascii="Arial" w:hAnsi="Arial" w:cs="Arial"/>
            <w:sz w:val="20"/>
            <w:szCs w:val="20"/>
            <w:lang w:val="es-MX"/>
          </w:rPr>
          <w:t>http://www.scielo.org.bo/scielo.php?script=sci_arttext&amp;pid=S222330322019000100009&amp;lng=es&amp;tlng=es</w:t>
        </w:r>
      </w:hyperlink>
    </w:p>
    <w:p w14:paraId="3FAFE5F9"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s-ES"/>
        </w:rPr>
        <w:t xml:space="preserve">Vega, L. V. (2020). Gestión educativa y su relación con el desempeño docente. </w:t>
      </w:r>
      <w:r w:rsidR="00236329" w:rsidRPr="004E00BF">
        <w:rPr>
          <w:rFonts w:ascii="Arial" w:hAnsi="Arial" w:cs="Arial"/>
          <w:i/>
          <w:sz w:val="20"/>
          <w:szCs w:val="20"/>
          <w:lang w:val="es-ES"/>
        </w:rPr>
        <w:t>Ciencia y e</w:t>
      </w:r>
      <w:r w:rsidRPr="004E00BF">
        <w:rPr>
          <w:rFonts w:ascii="Arial" w:hAnsi="Arial" w:cs="Arial"/>
          <w:i/>
          <w:sz w:val="20"/>
          <w:szCs w:val="20"/>
          <w:lang w:val="es-ES"/>
        </w:rPr>
        <w:t>ducación</w:t>
      </w:r>
      <w:r w:rsidRPr="004E00BF">
        <w:rPr>
          <w:rFonts w:ascii="Arial" w:hAnsi="Arial" w:cs="Arial"/>
          <w:sz w:val="20"/>
          <w:szCs w:val="20"/>
          <w:lang w:val="es-ES"/>
        </w:rPr>
        <w:t xml:space="preserve">, 1(2), 18-28. </w:t>
      </w:r>
      <w:hyperlink r:id="rId54" w:history="1">
        <w:r w:rsidRPr="004E00BF">
          <w:rPr>
            <w:rStyle w:val="Hipervnculo"/>
            <w:rFonts w:ascii="Arial" w:hAnsi="Arial" w:cs="Arial"/>
            <w:sz w:val="20"/>
            <w:szCs w:val="20"/>
            <w:lang w:val="es-ES"/>
          </w:rPr>
          <w:t>https://doi.org/10.48169/Ecuatesis/0102202008</w:t>
        </w:r>
      </w:hyperlink>
    </w:p>
    <w:p w14:paraId="5A16553A" w14:textId="77777777" w:rsidR="001F7946" w:rsidRPr="004E00BF" w:rsidRDefault="001F7946" w:rsidP="00D2557F">
      <w:pPr>
        <w:pStyle w:val="Bibliografa1"/>
        <w:spacing w:after="0" w:line="240" w:lineRule="auto"/>
        <w:ind w:left="709" w:hanging="709"/>
        <w:jc w:val="both"/>
        <w:rPr>
          <w:rFonts w:ascii="Arial" w:hAnsi="Arial" w:cs="Arial"/>
          <w:sz w:val="20"/>
          <w:szCs w:val="20"/>
          <w:lang w:val="es-ES"/>
        </w:rPr>
      </w:pPr>
      <w:r w:rsidRPr="004E00BF">
        <w:rPr>
          <w:rFonts w:ascii="Arial" w:hAnsi="Arial" w:cs="Arial"/>
          <w:sz w:val="20"/>
          <w:szCs w:val="20"/>
          <w:lang w:val="es-ES"/>
        </w:rPr>
        <w:t xml:space="preserve">Vera, M. P. (2020). </w:t>
      </w:r>
      <w:r w:rsidRPr="004E00BF">
        <w:rPr>
          <w:rFonts w:ascii="Arial" w:hAnsi="Arial" w:cs="Arial"/>
          <w:i/>
          <w:iCs/>
          <w:sz w:val="20"/>
          <w:szCs w:val="20"/>
          <w:lang w:val="es-ES"/>
        </w:rPr>
        <w:t>Las TIC en el desempeño laboral de los docentes de la Unidad Educativa “Nicolás Segovia” Santa Lucía – Ecuador, 2020.</w:t>
      </w:r>
      <w:r w:rsidRPr="004E00BF">
        <w:rPr>
          <w:rFonts w:ascii="Arial" w:hAnsi="Arial" w:cs="Arial"/>
          <w:sz w:val="20"/>
          <w:szCs w:val="20"/>
          <w:lang w:val="es-ES"/>
        </w:rPr>
        <w:t xml:space="preserve"> </w:t>
      </w:r>
      <w:hyperlink r:id="rId55" w:history="1">
        <w:r w:rsidRPr="004E00BF">
          <w:rPr>
            <w:rStyle w:val="Hipervnculo"/>
            <w:rFonts w:ascii="Arial" w:hAnsi="Arial" w:cs="Arial"/>
            <w:sz w:val="20"/>
            <w:szCs w:val="20"/>
            <w:lang w:val="es-ES"/>
          </w:rPr>
          <w:t>https://repositorio.ucv.edu.pe/handle/20.500.12692/51774</w:t>
        </w:r>
      </w:hyperlink>
    </w:p>
    <w:p w14:paraId="25D06EC2" w14:textId="77777777" w:rsidR="001F7946" w:rsidRPr="001F7946" w:rsidRDefault="001F7946" w:rsidP="00D2557F">
      <w:pPr>
        <w:spacing w:after="0" w:line="240" w:lineRule="auto"/>
        <w:ind w:left="709" w:hanging="709"/>
        <w:jc w:val="both"/>
        <w:rPr>
          <w:rFonts w:ascii="Arial" w:hAnsi="Arial" w:cs="Arial"/>
          <w:kern w:val="0"/>
          <w:position w:val="-1"/>
          <w:sz w:val="20"/>
          <w:szCs w:val="20"/>
          <w:lang w:val="es-MX"/>
        </w:rPr>
      </w:pPr>
      <w:r w:rsidRPr="004E00BF">
        <w:rPr>
          <w:rFonts w:ascii="Arial" w:hAnsi="Arial" w:cs="Arial"/>
          <w:kern w:val="0"/>
          <w:position w:val="-1"/>
          <w:sz w:val="20"/>
          <w:szCs w:val="20"/>
          <w:lang w:val="es-MX"/>
        </w:rPr>
        <w:t xml:space="preserve">Vivanco, V. (2023). Gestión administrativa y su relación con el desempeño de la subgerencia de logística en la Municipalidad de Lince. </w:t>
      </w:r>
      <w:r w:rsidRPr="004E00BF">
        <w:rPr>
          <w:rFonts w:ascii="Arial" w:hAnsi="Arial" w:cs="Arial"/>
          <w:i/>
          <w:iCs/>
          <w:kern w:val="0"/>
          <w:position w:val="-1"/>
          <w:sz w:val="20"/>
          <w:szCs w:val="20"/>
          <w:lang w:val="es-MX"/>
        </w:rPr>
        <w:t>EVSOS</w:t>
      </w:r>
      <w:r w:rsidRPr="004E00BF">
        <w:rPr>
          <w:rFonts w:ascii="Arial" w:hAnsi="Arial" w:cs="Arial"/>
          <w:i/>
          <w:kern w:val="0"/>
          <w:position w:val="-1"/>
          <w:sz w:val="20"/>
          <w:szCs w:val="20"/>
          <w:lang w:val="es-MX"/>
        </w:rPr>
        <w:t>,</w:t>
      </w:r>
      <w:r w:rsidRPr="004E00BF">
        <w:rPr>
          <w:rFonts w:ascii="Arial" w:hAnsi="Arial" w:cs="Arial"/>
          <w:kern w:val="0"/>
          <w:position w:val="-1"/>
          <w:sz w:val="20"/>
          <w:szCs w:val="20"/>
          <w:lang w:val="es-MX"/>
        </w:rPr>
        <w:t xml:space="preserve"> 2(1), 103–121. </w:t>
      </w:r>
      <w:hyperlink r:id="rId56" w:history="1">
        <w:r w:rsidRPr="004E00BF">
          <w:rPr>
            <w:rStyle w:val="Hipervnculo"/>
            <w:rFonts w:ascii="Arial" w:hAnsi="Arial" w:cs="Arial"/>
            <w:kern w:val="0"/>
            <w:position w:val="-1"/>
            <w:sz w:val="20"/>
            <w:szCs w:val="20"/>
            <w:lang w:val="es-MX"/>
          </w:rPr>
          <w:t>https://doi.org/10.57175/evsos.v2i1.95</w:t>
        </w:r>
      </w:hyperlink>
    </w:p>
    <w:p w14:paraId="4835D667" w14:textId="77777777" w:rsidR="001F7946" w:rsidRPr="001F7946" w:rsidRDefault="001F7946" w:rsidP="00D2557F">
      <w:pPr>
        <w:spacing w:after="0" w:line="240" w:lineRule="auto"/>
        <w:jc w:val="both"/>
        <w:rPr>
          <w:rFonts w:ascii="Arial" w:hAnsi="Arial" w:cs="Arial"/>
          <w:b/>
          <w:bCs/>
          <w:sz w:val="20"/>
          <w:szCs w:val="20"/>
        </w:rPr>
      </w:pPr>
    </w:p>
    <w:sectPr w:rsidR="001F7946" w:rsidRPr="001F7946" w:rsidSect="00627E06">
      <w:footerReference w:type="default" r:id="rId57"/>
      <w:footerReference w:type="first" r:id="rId58"/>
      <w:pgSz w:w="12240" w:h="15840"/>
      <w:pgMar w:top="1418" w:right="1134" w:bottom="1418"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6B555" w14:textId="77777777" w:rsidR="00537C65" w:rsidRDefault="00537C65" w:rsidP="00683E7D">
      <w:pPr>
        <w:spacing w:after="0" w:line="240" w:lineRule="auto"/>
      </w:pPr>
      <w:r>
        <w:separator/>
      </w:r>
    </w:p>
  </w:endnote>
  <w:endnote w:type="continuationSeparator" w:id="0">
    <w:p w14:paraId="04CE642D" w14:textId="77777777" w:rsidR="00537C65" w:rsidRDefault="00537C65" w:rsidP="00683E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oppins Black">
    <w:panose1 w:val="00000A00000000000000"/>
    <w:charset w:val="00"/>
    <w:family w:val="auto"/>
    <w:pitch w:val="variable"/>
    <w:sig w:usb0="00008007" w:usb1="00000000" w:usb2="00000000" w:usb3="00000000" w:csb0="00000093" w:csb1="00000000"/>
  </w:font>
  <w:font w:name="Prompt">
    <w:panose1 w:val="00000500000000000000"/>
    <w:charset w:val="00"/>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28D8B" w14:textId="4B91FA2E" w:rsidR="00FE45F5" w:rsidRPr="00627E06" w:rsidRDefault="00247C52" w:rsidP="00627E06">
    <w:pPr>
      <w:spacing w:after="0" w:line="240" w:lineRule="auto"/>
      <w:rPr>
        <w:rFonts w:ascii="Prompt" w:hAnsi="Prompt" w:cs="Prompt"/>
        <w:color w:val="1C4894"/>
        <w:sz w:val="16"/>
        <w:szCs w:val="16"/>
      </w:rPr>
    </w:pPr>
    <w:r>
      <w:rPr>
        <w:rFonts w:ascii="Prompt" w:hAnsi="Prompt" w:cs="Prompt"/>
        <w:color w:val="1C4894"/>
        <w:sz w:val="16"/>
        <w:szCs w:val="16"/>
      </w:rPr>
      <w:t>Muñoz</w:t>
    </w:r>
    <w:r w:rsidR="00FE45F5" w:rsidRPr="00627E06">
      <w:rPr>
        <w:rFonts w:ascii="Prompt" w:hAnsi="Prompt" w:cs="Prompt"/>
        <w:color w:val="1C4894"/>
        <w:sz w:val="16"/>
        <w:szCs w:val="16"/>
      </w:rPr>
      <w:t>,</w:t>
    </w:r>
    <w:r w:rsidR="006963A2">
      <w:rPr>
        <w:rFonts w:ascii="Prompt" w:hAnsi="Prompt" w:cs="Prompt"/>
        <w:color w:val="1C4894"/>
        <w:sz w:val="16"/>
        <w:szCs w:val="16"/>
      </w:rPr>
      <w:t xml:space="preserve"> A., Flores, A., Félix, L., &amp;</w:t>
    </w:r>
    <w:r>
      <w:rPr>
        <w:rFonts w:ascii="Prompt" w:hAnsi="Prompt" w:cs="Prompt"/>
        <w:color w:val="1C4894"/>
        <w:sz w:val="16"/>
        <w:szCs w:val="16"/>
      </w:rPr>
      <w:t xml:space="preserve"> Ortiz, J.</w:t>
    </w:r>
    <w:r w:rsidR="00FE45F5" w:rsidRPr="00627E06">
      <w:rPr>
        <w:rFonts w:ascii="Prompt" w:hAnsi="Prompt" w:cs="Prompt"/>
        <w:color w:val="1C4894"/>
        <w:sz w:val="16"/>
        <w:szCs w:val="16"/>
      </w:rPr>
      <w:t xml:space="preserve"> </w:t>
    </w:r>
    <w:r w:rsidR="006963A2">
      <w:rPr>
        <w:rFonts w:ascii="Prompt" w:hAnsi="Prompt" w:cs="Prompt"/>
        <w:color w:val="1C4894"/>
        <w:sz w:val="16"/>
        <w:szCs w:val="16"/>
      </w:rPr>
      <w:t xml:space="preserve">(2025). </w:t>
    </w:r>
    <w:r w:rsidRPr="00247C52">
      <w:rPr>
        <w:rFonts w:ascii="Prompt" w:hAnsi="Prompt" w:cs="Prompt"/>
        <w:color w:val="1C4894"/>
        <w:sz w:val="16"/>
        <w:szCs w:val="16"/>
      </w:rPr>
      <w:t>La gestión educacional y el desempeño docente para alcanzar un aprendizaje efectivo en estudiantes del nivel secundaria</w:t>
    </w:r>
    <w:r w:rsidR="00FE45F5">
      <w:rPr>
        <w:rFonts w:ascii="Prompt" w:hAnsi="Prompt" w:cs="Prompt"/>
        <w:color w:val="1C4894"/>
        <w:sz w:val="16"/>
        <w:szCs w:val="16"/>
      </w:rPr>
      <w:t xml:space="preserve">. </w:t>
    </w:r>
    <w:r w:rsidR="00FE45F5" w:rsidRPr="00627E06">
      <w:rPr>
        <w:rFonts w:ascii="Prompt" w:hAnsi="Prompt" w:cs="Prompt"/>
        <w:i/>
        <w:iCs/>
        <w:color w:val="1C4894"/>
        <w:sz w:val="16"/>
        <w:szCs w:val="16"/>
      </w:rPr>
      <w:t>Revista InveCom, 5</w:t>
    </w:r>
    <w:r w:rsidR="00FE45F5" w:rsidRPr="00627E06">
      <w:rPr>
        <w:rFonts w:ascii="Prompt" w:hAnsi="Prompt" w:cs="Prompt"/>
        <w:color w:val="1C4894"/>
        <w:sz w:val="16"/>
        <w:szCs w:val="16"/>
      </w:rPr>
      <w:t>(</w:t>
    </w:r>
    <w:r w:rsidR="00FE45F5">
      <w:rPr>
        <w:rFonts w:ascii="Prompt" w:hAnsi="Prompt" w:cs="Prompt"/>
        <w:color w:val="1C4894"/>
        <w:sz w:val="16"/>
        <w:szCs w:val="16"/>
      </w:rPr>
      <w:t>4</w:t>
    </w:r>
    <w:r w:rsidR="00FE45F5" w:rsidRPr="00627E06">
      <w:rPr>
        <w:rFonts w:ascii="Prompt" w:hAnsi="Prompt" w:cs="Prompt"/>
        <w:color w:val="1C4894"/>
        <w:sz w:val="16"/>
        <w:szCs w:val="16"/>
      </w:rPr>
      <w:t xml:space="preserve">). </w:t>
    </w:r>
    <w:r w:rsidR="00FE45F5">
      <w:rPr>
        <w:rFonts w:ascii="Prompt" w:hAnsi="Prompt" w:cs="Prompt"/>
        <w:color w:val="1C4894"/>
        <w:sz w:val="16"/>
        <w:szCs w:val="16"/>
      </w:rPr>
      <w:t>1-</w:t>
    </w:r>
    <w:r w:rsidR="00000C7E">
      <w:rPr>
        <w:rFonts w:ascii="Prompt" w:hAnsi="Prompt" w:cs="Prompt"/>
        <w:color w:val="1C4894"/>
        <w:sz w:val="16"/>
        <w:szCs w:val="16"/>
      </w:rPr>
      <w:t>11.</w:t>
    </w:r>
  </w:p>
  <w:p w14:paraId="7D9CE948" w14:textId="2D657D2D" w:rsidR="00FE45F5" w:rsidRPr="002D2ADB" w:rsidRDefault="00FE45F5" w:rsidP="00683E7D">
    <w:pPr>
      <w:pStyle w:val="Piedepgina"/>
      <w:jc w:val="right"/>
      <w:rPr>
        <w:rFonts w:ascii="Poppins Black" w:hAnsi="Poppins Black" w:cs="Poppins Black"/>
        <w:color w:val="FFFFFF"/>
        <w:sz w:val="40"/>
        <w:szCs w:val="40"/>
      </w:rPr>
    </w:pPr>
    <w:r>
      <w:rPr>
        <w:noProof/>
        <w:lang w:val="en-US"/>
      </w:rPr>
      <mc:AlternateContent>
        <mc:Choice Requires="wps">
          <w:drawing>
            <wp:anchor distT="4294967295" distB="4294967295" distL="114300" distR="114300" simplePos="0" relativeHeight="251658240" behindDoc="0" locked="0" layoutInCell="1" allowOverlap="1" wp14:anchorId="23E503A9" wp14:editId="23CA4177">
              <wp:simplePos x="0" y="0"/>
              <wp:positionH relativeFrom="column">
                <wp:posOffset>10160</wp:posOffset>
              </wp:positionH>
              <wp:positionV relativeFrom="paragraph">
                <wp:posOffset>146684</wp:posOffset>
              </wp:positionV>
              <wp:extent cx="5975350" cy="0"/>
              <wp:effectExtent l="0" t="0" r="0" b="0"/>
              <wp:wrapNone/>
              <wp:docPr id="945310710"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75350" cy="0"/>
                      </a:xfrm>
                      <a:prstGeom prst="line">
                        <a:avLst/>
                      </a:prstGeom>
                      <a:noFill/>
                      <a:ln w="19050" cap="flat" cmpd="sng" algn="ctr">
                        <a:solidFill>
                          <a:srgbClr val="19195D"/>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A16A85C" id="Conector recto 3"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pt,11.55pt" to="471.3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" strokecolor="#19195d" strokeweight="1.5pt">
              <v:stroke joinstyle="miter"/>
              <o:lock v:ext="edit" shapetype="f"/>
            </v:line>
          </w:pict>
        </mc:Fallback>
      </mc:AlternateContent>
    </w:r>
    <w:r>
      <w:rPr>
        <w:noProof/>
        <w:lang w:val="en-US"/>
      </w:rPr>
      <mc:AlternateContent>
        <mc:Choice Requires="wps">
          <w:drawing>
            <wp:anchor distT="0" distB="0" distL="114300" distR="114300" simplePos="0" relativeHeight="251657216" behindDoc="1" locked="0" layoutInCell="1" allowOverlap="1" wp14:anchorId="213E2842" wp14:editId="689B1E07">
              <wp:simplePos x="0" y="0"/>
              <wp:positionH relativeFrom="column">
                <wp:posOffset>6081395</wp:posOffset>
              </wp:positionH>
              <wp:positionV relativeFrom="paragraph">
                <wp:posOffset>5080</wp:posOffset>
              </wp:positionV>
              <wp:extent cx="327025" cy="271145"/>
              <wp:effectExtent l="0" t="0" r="0" b="0"/>
              <wp:wrapNone/>
              <wp:docPr id="342000707" name="Rectángulo: esquinas redondeadas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27025" cy="271145"/>
                      </a:xfrm>
                      <a:prstGeom prst="roundRect">
                        <a:avLst/>
                      </a:prstGeom>
                      <a:solidFill>
                        <a:srgbClr val="0D1A46"/>
                      </a:solid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oundrect w14:anchorId="20CD3501" id="Rectángulo: esquinas redondeadas 1" o:spid="_x0000_s1026" style="position:absolute;margin-left:478.85pt;margin-top:.4pt;width:25.75pt;height:2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" fillcolor="#0d1a46" strokecolor="#172c51" strokeweight="1pt">
              <v:stroke joinstyle="miter"/>
              <v:path arrowok="t"/>
            </v:roundrect>
          </w:pict>
        </mc:Fallback>
      </mc:AlternateContent>
    </w:r>
    <w:r w:rsidRPr="002D2ADB">
      <w:rPr>
        <w:rFonts w:ascii="Prompt" w:hAnsi="Prompt" w:cs="Prompt"/>
        <w:color w:val="FFFFFF"/>
        <w:sz w:val="28"/>
        <w:szCs w:val="28"/>
      </w:rPr>
      <w:fldChar w:fldCharType="begin"/>
    </w:r>
    <w:r w:rsidRPr="002D2ADB">
      <w:rPr>
        <w:rFonts w:ascii="Prompt" w:hAnsi="Prompt" w:cs="Prompt"/>
        <w:color w:val="FFFFFF"/>
        <w:sz w:val="28"/>
        <w:szCs w:val="28"/>
      </w:rPr>
      <w:instrText>PAGE   \* MERGEFORMAT</w:instrText>
    </w:r>
    <w:r w:rsidRPr="002D2ADB">
      <w:rPr>
        <w:rFonts w:ascii="Prompt" w:hAnsi="Prompt" w:cs="Prompt"/>
        <w:color w:val="FFFFFF"/>
        <w:sz w:val="28"/>
        <w:szCs w:val="28"/>
      </w:rPr>
      <w:fldChar w:fldCharType="separate"/>
    </w:r>
    <w:r w:rsidR="006963A2" w:rsidRPr="006963A2">
      <w:rPr>
        <w:rFonts w:ascii="Prompt" w:hAnsi="Prompt" w:cs="Prompt"/>
        <w:noProof/>
        <w:color w:val="FFFFFF"/>
        <w:sz w:val="28"/>
        <w:szCs w:val="28"/>
        <w:lang w:val="es-ES"/>
      </w:rPr>
      <w:t>2</w:t>
    </w:r>
    <w:r w:rsidRPr="002D2ADB">
      <w:rPr>
        <w:rFonts w:ascii="Prompt" w:hAnsi="Prompt" w:cs="Prompt"/>
        <w:color w:val="FFFFFF"/>
        <w:sz w:val="28"/>
        <w:szCs w:val="2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16E8E" w14:textId="77777777" w:rsidR="00FE45F5" w:rsidRDefault="00FE45F5">
    <w:pPr>
      <w:pStyle w:val="Piedepgina"/>
      <w:jc w:val="right"/>
    </w:pPr>
  </w:p>
  <w:p w14:paraId="689B158D" w14:textId="77777777" w:rsidR="00FE45F5" w:rsidRDefault="00FE45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907B10" w14:textId="77777777" w:rsidR="00537C65" w:rsidRDefault="00537C65" w:rsidP="00683E7D">
      <w:pPr>
        <w:spacing w:after="0" w:line="240" w:lineRule="auto"/>
      </w:pPr>
      <w:r>
        <w:separator/>
      </w:r>
    </w:p>
  </w:footnote>
  <w:footnote w:type="continuationSeparator" w:id="0">
    <w:p w14:paraId="0A6AC7CE" w14:textId="77777777" w:rsidR="00537C65" w:rsidRDefault="00537C65" w:rsidP="00683E7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D6AFE"/>
    <w:multiLevelType w:val="hybridMultilevel"/>
    <w:tmpl w:val="D638A662"/>
    <w:lvl w:ilvl="0" w:tplc="0862F70C">
      <w:numFmt w:val="bullet"/>
      <w:lvlText w:val="•"/>
      <w:lvlJc w:val="left"/>
      <w:pPr>
        <w:ind w:left="1430" w:hanging="710"/>
      </w:pPr>
      <w:rPr>
        <w:rFonts w:ascii="Arial" w:eastAsia="Arial"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3B80653C"/>
    <w:multiLevelType w:val="hybridMultilevel"/>
    <w:tmpl w:val="E102A5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FD167B5"/>
    <w:multiLevelType w:val="hybridMultilevel"/>
    <w:tmpl w:val="D3863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4A33EF"/>
    <w:multiLevelType w:val="hybridMultilevel"/>
    <w:tmpl w:val="1FFC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6950E1"/>
    <w:multiLevelType w:val="hybridMultilevel"/>
    <w:tmpl w:val="52FE34FC"/>
    <w:lvl w:ilvl="0" w:tplc="5FD608A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5" w15:restartNumberingAfterBreak="0">
    <w:nsid w:val="749836D6"/>
    <w:multiLevelType w:val="hybridMultilevel"/>
    <w:tmpl w:val="1F6E0D5E"/>
    <w:lvl w:ilvl="0" w:tplc="0862F70C">
      <w:numFmt w:val="bullet"/>
      <w:lvlText w:val="•"/>
      <w:lvlJc w:val="left"/>
      <w:pPr>
        <w:ind w:left="1070" w:hanging="71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A2D5E38"/>
    <w:multiLevelType w:val="hybridMultilevel"/>
    <w:tmpl w:val="76E486C4"/>
    <w:lvl w:ilvl="0" w:tplc="E96A1DCC">
      <w:start w:val="1"/>
      <w:numFmt w:val="decimal"/>
      <w:lvlText w:val="%1."/>
      <w:lvlJc w:val="left"/>
      <w:pPr>
        <w:ind w:left="1129" w:hanging="36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num w:numId="1">
    <w:abstractNumId w:val="6"/>
  </w:num>
  <w:num w:numId="2">
    <w:abstractNumId w:val="4"/>
  </w:num>
  <w:num w:numId="3">
    <w:abstractNumId w:val="3"/>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3F"/>
    <w:rsid w:val="00000C7E"/>
    <w:rsid w:val="000060C3"/>
    <w:rsid w:val="000529D8"/>
    <w:rsid w:val="00053251"/>
    <w:rsid w:val="00070288"/>
    <w:rsid w:val="000723A5"/>
    <w:rsid w:val="00083D90"/>
    <w:rsid w:val="000C04B4"/>
    <w:rsid w:val="00111DD2"/>
    <w:rsid w:val="001270E3"/>
    <w:rsid w:val="00135FA6"/>
    <w:rsid w:val="001443AC"/>
    <w:rsid w:val="001844A0"/>
    <w:rsid w:val="001E751F"/>
    <w:rsid w:val="001F7946"/>
    <w:rsid w:val="00236329"/>
    <w:rsid w:val="00247C52"/>
    <w:rsid w:val="00280FF4"/>
    <w:rsid w:val="002D2ADB"/>
    <w:rsid w:val="002E4A19"/>
    <w:rsid w:val="002F6E1F"/>
    <w:rsid w:val="00315035"/>
    <w:rsid w:val="003356D1"/>
    <w:rsid w:val="00335949"/>
    <w:rsid w:val="00382D16"/>
    <w:rsid w:val="003B162A"/>
    <w:rsid w:val="00414513"/>
    <w:rsid w:val="004309FF"/>
    <w:rsid w:val="004608AF"/>
    <w:rsid w:val="00461AE1"/>
    <w:rsid w:val="00464628"/>
    <w:rsid w:val="0046776B"/>
    <w:rsid w:val="004735AE"/>
    <w:rsid w:val="00491C48"/>
    <w:rsid w:val="004D4964"/>
    <w:rsid w:val="004E00BF"/>
    <w:rsid w:val="004F39AE"/>
    <w:rsid w:val="00537C65"/>
    <w:rsid w:val="00554AA4"/>
    <w:rsid w:val="005C4332"/>
    <w:rsid w:val="005E7AC1"/>
    <w:rsid w:val="00615726"/>
    <w:rsid w:val="00620B13"/>
    <w:rsid w:val="00625D8F"/>
    <w:rsid w:val="00627E06"/>
    <w:rsid w:val="00642908"/>
    <w:rsid w:val="00660156"/>
    <w:rsid w:val="00665F52"/>
    <w:rsid w:val="00681B14"/>
    <w:rsid w:val="00683E7D"/>
    <w:rsid w:val="006963A2"/>
    <w:rsid w:val="0069668E"/>
    <w:rsid w:val="006A5F2C"/>
    <w:rsid w:val="006C2708"/>
    <w:rsid w:val="006D7946"/>
    <w:rsid w:val="006F31E7"/>
    <w:rsid w:val="007150CB"/>
    <w:rsid w:val="007352BA"/>
    <w:rsid w:val="00747B72"/>
    <w:rsid w:val="007A199B"/>
    <w:rsid w:val="007B5C74"/>
    <w:rsid w:val="008005E5"/>
    <w:rsid w:val="00802B39"/>
    <w:rsid w:val="00812F94"/>
    <w:rsid w:val="00853FA2"/>
    <w:rsid w:val="0085611B"/>
    <w:rsid w:val="00860E7D"/>
    <w:rsid w:val="00876224"/>
    <w:rsid w:val="009024DB"/>
    <w:rsid w:val="0092094D"/>
    <w:rsid w:val="00921D72"/>
    <w:rsid w:val="009447C3"/>
    <w:rsid w:val="0098556A"/>
    <w:rsid w:val="009A3B0E"/>
    <w:rsid w:val="009B1897"/>
    <w:rsid w:val="009C1C68"/>
    <w:rsid w:val="009D505C"/>
    <w:rsid w:val="009E503F"/>
    <w:rsid w:val="009E61D8"/>
    <w:rsid w:val="00A17E32"/>
    <w:rsid w:val="00A406E4"/>
    <w:rsid w:val="00A451B6"/>
    <w:rsid w:val="00A513CB"/>
    <w:rsid w:val="00A8117F"/>
    <w:rsid w:val="00A85212"/>
    <w:rsid w:val="00AB692C"/>
    <w:rsid w:val="00AE25E2"/>
    <w:rsid w:val="00AE29E0"/>
    <w:rsid w:val="00B01F07"/>
    <w:rsid w:val="00B05E84"/>
    <w:rsid w:val="00B1415C"/>
    <w:rsid w:val="00B17FBC"/>
    <w:rsid w:val="00B2525B"/>
    <w:rsid w:val="00B50DF0"/>
    <w:rsid w:val="00B51632"/>
    <w:rsid w:val="00B56396"/>
    <w:rsid w:val="00B87BE3"/>
    <w:rsid w:val="00BA43DA"/>
    <w:rsid w:val="00BD43E4"/>
    <w:rsid w:val="00BD65DF"/>
    <w:rsid w:val="00BF337B"/>
    <w:rsid w:val="00BF421D"/>
    <w:rsid w:val="00C65BA7"/>
    <w:rsid w:val="00C80138"/>
    <w:rsid w:val="00CA59AB"/>
    <w:rsid w:val="00CA78DA"/>
    <w:rsid w:val="00CB40DD"/>
    <w:rsid w:val="00CC2434"/>
    <w:rsid w:val="00CE3323"/>
    <w:rsid w:val="00CF1F1C"/>
    <w:rsid w:val="00D2557F"/>
    <w:rsid w:val="00D43043"/>
    <w:rsid w:val="00D47DF0"/>
    <w:rsid w:val="00DE6601"/>
    <w:rsid w:val="00E14C58"/>
    <w:rsid w:val="00E271E2"/>
    <w:rsid w:val="00EF28BE"/>
    <w:rsid w:val="00EF7DF0"/>
    <w:rsid w:val="00F04A38"/>
    <w:rsid w:val="00F572DF"/>
    <w:rsid w:val="00F763D7"/>
    <w:rsid w:val="00F81E64"/>
    <w:rsid w:val="00FA1EAD"/>
    <w:rsid w:val="00FB7F2D"/>
    <w:rsid w:val="00FE45F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A6E6BC"/>
  <w15:chartTrackingRefBased/>
  <w15:docId w15:val="{DC50E735-6D0D-455C-AC5F-96CB536CE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29D8"/>
    <w:pPr>
      <w:spacing w:after="160" w:line="259" w:lineRule="auto"/>
    </w:pPr>
    <w:rPr>
      <w:kern w:val="2"/>
      <w:sz w:val="22"/>
      <w:szCs w:val="22"/>
      <w:lang w:eastAsia="en-US"/>
    </w:rPr>
  </w:style>
  <w:style w:type="paragraph" w:styleId="Ttulo1">
    <w:name w:val="heading 1"/>
    <w:basedOn w:val="Normal"/>
    <w:next w:val="Normal"/>
    <w:link w:val="Ttulo1Car"/>
    <w:uiPriority w:val="9"/>
    <w:qFormat/>
    <w:rsid w:val="00461AE1"/>
    <w:pPr>
      <w:keepNext/>
      <w:keepLines/>
      <w:spacing w:before="240" w:after="0"/>
      <w:outlineLvl w:val="0"/>
    </w:pPr>
    <w:rPr>
      <w:rFonts w:ascii="Calibri Light" w:eastAsia="Times New Roman" w:hAnsi="Calibri Light"/>
      <w:color w:val="2F5496"/>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link w:val="SinespaciadoCar"/>
    <w:uiPriority w:val="1"/>
    <w:qFormat/>
    <w:rsid w:val="002E4A19"/>
    <w:rPr>
      <w:rFonts w:eastAsia="Times New Roman"/>
      <w:sz w:val="22"/>
      <w:szCs w:val="22"/>
    </w:rPr>
  </w:style>
  <w:style w:type="character" w:customStyle="1" w:styleId="SinespaciadoCar">
    <w:name w:val="Sin espaciado Car"/>
    <w:link w:val="Sinespaciado"/>
    <w:uiPriority w:val="1"/>
    <w:rsid w:val="002E4A19"/>
    <w:rPr>
      <w:rFonts w:eastAsia="Times New Roman"/>
      <w:kern w:val="0"/>
      <w:lang w:eastAsia="es-CO"/>
    </w:rPr>
  </w:style>
  <w:style w:type="character" w:customStyle="1" w:styleId="Ttulo1Car">
    <w:name w:val="Título 1 Car"/>
    <w:link w:val="Ttulo1"/>
    <w:uiPriority w:val="9"/>
    <w:rsid w:val="00461AE1"/>
    <w:rPr>
      <w:rFonts w:ascii="Calibri Light" w:eastAsia="Times New Roman" w:hAnsi="Calibri Light" w:cs="Times New Roman"/>
      <w:color w:val="2F5496"/>
      <w:sz w:val="32"/>
      <w:szCs w:val="32"/>
    </w:rPr>
  </w:style>
  <w:style w:type="paragraph" w:styleId="TtuloTDC">
    <w:name w:val="TOC Heading"/>
    <w:basedOn w:val="Ttulo1"/>
    <w:next w:val="Normal"/>
    <w:uiPriority w:val="39"/>
    <w:unhideWhenUsed/>
    <w:qFormat/>
    <w:rsid w:val="00461AE1"/>
    <w:pPr>
      <w:outlineLvl w:val="9"/>
    </w:pPr>
    <w:rPr>
      <w:kern w:val="0"/>
      <w:lang w:eastAsia="es-CO"/>
    </w:rPr>
  </w:style>
  <w:style w:type="character" w:styleId="Hipervnculo">
    <w:name w:val="Hyperlink"/>
    <w:unhideWhenUsed/>
    <w:qFormat/>
    <w:rsid w:val="00620B13"/>
    <w:rPr>
      <w:color w:val="0563C1"/>
      <w:u w:val="single"/>
    </w:rPr>
  </w:style>
  <w:style w:type="character" w:customStyle="1" w:styleId="Mencinsinresolver1">
    <w:name w:val="Mención sin resolver1"/>
    <w:uiPriority w:val="99"/>
    <w:semiHidden/>
    <w:unhideWhenUsed/>
    <w:rsid w:val="00620B13"/>
    <w:rPr>
      <w:color w:val="605E5C"/>
      <w:shd w:val="clear" w:color="auto" w:fill="E1DFDD"/>
    </w:rPr>
  </w:style>
  <w:style w:type="paragraph" w:styleId="Encabezado">
    <w:name w:val="header"/>
    <w:basedOn w:val="Normal"/>
    <w:link w:val="EncabezadoCar"/>
    <w:uiPriority w:val="99"/>
    <w:unhideWhenUsed/>
    <w:rsid w:val="00683E7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83E7D"/>
  </w:style>
  <w:style w:type="paragraph" w:styleId="Piedepgina">
    <w:name w:val="footer"/>
    <w:basedOn w:val="Normal"/>
    <w:link w:val="PiedepginaCar"/>
    <w:uiPriority w:val="99"/>
    <w:unhideWhenUsed/>
    <w:rsid w:val="00683E7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83E7D"/>
  </w:style>
  <w:style w:type="character" w:styleId="Hipervnculovisitado">
    <w:name w:val="FollowedHyperlink"/>
    <w:uiPriority w:val="99"/>
    <w:semiHidden/>
    <w:unhideWhenUsed/>
    <w:rsid w:val="00382D16"/>
    <w:rPr>
      <w:color w:val="954F72"/>
      <w:u w:val="single"/>
    </w:rPr>
  </w:style>
  <w:style w:type="paragraph" w:styleId="Prrafodelista">
    <w:name w:val="List Paragraph"/>
    <w:basedOn w:val="Normal"/>
    <w:uiPriority w:val="99"/>
    <w:unhideWhenUsed/>
    <w:qFormat/>
    <w:rsid w:val="00F81E64"/>
    <w:pPr>
      <w:ind w:left="720"/>
      <w:contextualSpacing/>
    </w:pPr>
    <w:rPr>
      <w:rFonts w:asciiTheme="minorHAnsi" w:eastAsiaTheme="minorHAnsi" w:hAnsiTheme="minorHAnsi" w:cstheme="minorBidi"/>
      <w:lang w:val="es-PE"/>
      <w14:ligatures w14:val="standardContextual"/>
    </w:rPr>
  </w:style>
  <w:style w:type="paragraph" w:styleId="NormalWeb">
    <w:name w:val="Normal (Web)"/>
    <w:basedOn w:val="Normal"/>
    <w:uiPriority w:val="99"/>
    <w:unhideWhenUsed/>
    <w:qFormat/>
    <w:rsid w:val="00F81E64"/>
    <w:pPr>
      <w:spacing w:before="100" w:beforeAutospacing="1" w:after="100" w:afterAutospacing="1" w:line="240" w:lineRule="auto"/>
    </w:pPr>
    <w:rPr>
      <w:rFonts w:ascii="Times New Roman" w:eastAsia="Times New Roman" w:hAnsi="Times New Roman"/>
      <w:sz w:val="24"/>
      <w:szCs w:val="24"/>
      <w:lang w:val="es-PE" w:eastAsia="es-PE"/>
      <w14:ligatures w14:val="standardContextual"/>
    </w:rPr>
  </w:style>
  <w:style w:type="table" w:styleId="Tablaconcuadrcula">
    <w:name w:val="Table Grid"/>
    <w:basedOn w:val="Tablanormal"/>
    <w:qFormat/>
    <w:rsid w:val="00F81E64"/>
    <w:pPr>
      <w:widowControl w:val="0"/>
      <w:jc w:val="both"/>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F81E64"/>
    <w:pPr>
      <w:spacing w:after="200" w:line="240" w:lineRule="auto"/>
      <w:ind w:left="56" w:hanging="10"/>
      <w:jc w:val="both"/>
    </w:pPr>
    <w:rPr>
      <w:rFonts w:ascii="Arial" w:eastAsia="Arial" w:hAnsi="Arial" w:cs="Arial"/>
      <w:i/>
      <w:iCs/>
      <w:color w:val="44546A" w:themeColor="text2"/>
      <w:kern w:val="0"/>
      <w:position w:val="-1"/>
      <w:sz w:val="18"/>
      <w:szCs w:val="18"/>
      <w:lang w:val="es-PE" w:eastAsia="es-PE"/>
    </w:rPr>
  </w:style>
  <w:style w:type="paragraph" w:customStyle="1" w:styleId="Bibliografa1">
    <w:name w:val="Bibliografía1"/>
    <w:basedOn w:val="Normal"/>
    <w:next w:val="Normal"/>
    <w:uiPriority w:val="37"/>
    <w:unhideWhenUsed/>
    <w:qFormat/>
    <w:rsid w:val="001F7946"/>
    <w:rPr>
      <w:rFonts w:asciiTheme="minorHAnsi" w:eastAsiaTheme="minorHAnsi" w:hAnsiTheme="minorHAnsi" w:cstheme="minorBidi"/>
      <w:lang w:val="es-PE"/>
      <w14:ligatures w14:val="standardContextual"/>
    </w:rPr>
  </w:style>
  <w:style w:type="paragraph" w:customStyle="1" w:styleId="Bibliografa2">
    <w:name w:val="Bibliografía2"/>
    <w:basedOn w:val="Normal"/>
    <w:next w:val="Normal"/>
    <w:uiPriority w:val="37"/>
    <w:unhideWhenUsed/>
    <w:qFormat/>
    <w:rsid w:val="001F7946"/>
    <w:rPr>
      <w:rFonts w:asciiTheme="minorHAnsi" w:eastAsiaTheme="minorHAnsi" w:hAnsiTheme="minorHAnsi" w:cstheme="minorBidi"/>
      <w:lang w:val="es-PE"/>
      <w14:ligatures w14:val="standardContextual"/>
    </w:rPr>
  </w:style>
  <w:style w:type="character" w:styleId="Textoennegrita">
    <w:name w:val="Strong"/>
    <w:basedOn w:val="Fuentedeprrafopredeter"/>
    <w:uiPriority w:val="22"/>
    <w:qFormat/>
    <w:rsid w:val="00BA43DA"/>
    <w:rPr>
      <w:b/>
      <w:bCs/>
    </w:rPr>
  </w:style>
  <w:style w:type="table" w:styleId="Tablanormal2">
    <w:name w:val="Plain Table 2"/>
    <w:basedOn w:val="Tablanormal"/>
    <w:uiPriority w:val="42"/>
    <w:rsid w:val="00000C7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55325">
      <w:bodyDiv w:val="1"/>
      <w:marLeft w:val="0"/>
      <w:marRight w:val="0"/>
      <w:marTop w:val="0"/>
      <w:marBottom w:val="0"/>
      <w:divBdr>
        <w:top w:val="none" w:sz="0" w:space="0" w:color="auto"/>
        <w:left w:val="none" w:sz="0" w:space="0" w:color="auto"/>
        <w:bottom w:val="none" w:sz="0" w:space="0" w:color="auto"/>
        <w:right w:val="none" w:sz="0" w:space="0" w:color="auto"/>
      </w:divBdr>
      <w:divsChild>
        <w:div w:id="102699304">
          <w:marLeft w:val="0"/>
          <w:marRight w:val="0"/>
          <w:marTop w:val="0"/>
          <w:marBottom w:val="0"/>
          <w:divBdr>
            <w:top w:val="none" w:sz="0" w:space="0" w:color="auto"/>
            <w:left w:val="none" w:sz="0" w:space="0" w:color="auto"/>
            <w:bottom w:val="none" w:sz="0" w:space="0" w:color="auto"/>
            <w:right w:val="none" w:sz="0" w:space="0" w:color="auto"/>
          </w:divBdr>
        </w:div>
      </w:divsChild>
    </w:div>
    <w:div w:id="450592205">
      <w:bodyDiv w:val="1"/>
      <w:marLeft w:val="0"/>
      <w:marRight w:val="0"/>
      <w:marTop w:val="0"/>
      <w:marBottom w:val="0"/>
      <w:divBdr>
        <w:top w:val="none" w:sz="0" w:space="0" w:color="auto"/>
        <w:left w:val="none" w:sz="0" w:space="0" w:color="auto"/>
        <w:bottom w:val="none" w:sz="0" w:space="0" w:color="auto"/>
        <w:right w:val="none" w:sz="0" w:space="0" w:color="auto"/>
      </w:divBdr>
      <w:divsChild>
        <w:div w:id="2119829785">
          <w:marLeft w:val="0"/>
          <w:marRight w:val="0"/>
          <w:marTop w:val="0"/>
          <w:marBottom w:val="0"/>
          <w:divBdr>
            <w:top w:val="none" w:sz="0" w:space="0" w:color="auto"/>
            <w:left w:val="none" w:sz="0" w:space="0" w:color="auto"/>
            <w:bottom w:val="none" w:sz="0" w:space="0" w:color="auto"/>
            <w:right w:val="none" w:sz="0" w:space="0" w:color="auto"/>
          </w:divBdr>
        </w:div>
      </w:divsChild>
    </w:div>
    <w:div w:id="1422599257">
      <w:bodyDiv w:val="1"/>
      <w:marLeft w:val="0"/>
      <w:marRight w:val="0"/>
      <w:marTop w:val="0"/>
      <w:marBottom w:val="0"/>
      <w:divBdr>
        <w:top w:val="none" w:sz="0" w:space="0" w:color="auto"/>
        <w:left w:val="none" w:sz="0" w:space="0" w:color="auto"/>
        <w:bottom w:val="none" w:sz="0" w:space="0" w:color="auto"/>
        <w:right w:val="none" w:sz="0" w:space="0" w:color="auto"/>
      </w:divBdr>
    </w:div>
    <w:div w:id="1507131580">
      <w:bodyDiv w:val="1"/>
      <w:marLeft w:val="0"/>
      <w:marRight w:val="0"/>
      <w:marTop w:val="0"/>
      <w:marBottom w:val="0"/>
      <w:divBdr>
        <w:top w:val="none" w:sz="0" w:space="0" w:color="auto"/>
        <w:left w:val="none" w:sz="0" w:space="0" w:color="auto"/>
        <w:bottom w:val="none" w:sz="0" w:space="0" w:color="auto"/>
        <w:right w:val="none" w:sz="0" w:space="0" w:color="auto"/>
      </w:divBdr>
      <w:divsChild>
        <w:div w:id="1282375619">
          <w:marLeft w:val="0"/>
          <w:marRight w:val="0"/>
          <w:marTop w:val="0"/>
          <w:marBottom w:val="0"/>
          <w:divBdr>
            <w:top w:val="none" w:sz="0" w:space="0" w:color="auto"/>
            <w:left w:val="none" w:sz="0" w:space="0" w:color="auto"/>
            <w:bottom w:val="none" w:sz="0" w:space="0" w:color="auto"/>
            <w:right w:val="none" w:sz="0" w:space="0" w:color="auto"/>
          </w:divBdr>
        </w:div>
      </w:divsChild>
    </w:div>
    <w:div w:id="1635597430">
      <w:bodyDiv w:val="1"/>
      <w:marLeft w:val="0"/>
      <w:marRight w:val="0"/>
      <w:marTop w:val="0"/>
      <w:marBottom w:val="0"/>
      <w:divBdr>
        <w:top w:val="none" w:sz="0" w:space="0" w:color="auto"/>
        <w:left w:val="none" w:sz="0" w:space="0" w:color="auto"/>
        <w:bottom w:val="none" w:sz="0" w:space="0" w:color="auto"/>
        <w:right w:val="none" w:sz="0" w:space="0" w:color="auto"/>
      </w:divBdr>
      <w:divsChild>
        <w:div w:id="12976130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7162/riva.v7i1.1417" TargetMode="External"/><Relationship Id="rId18" Type="http://schemas.openxmlformats.org/officeDocument/2006/relationships/hyperlink" Target="https://factorial.mx/blog/tipos-depersonalidad/" TargetMode="External"/><Relationship Id="rId26" Type="http://schemas.openxmlformats.org/officeDocument/2006/relationships/hyperlink" Target="https://doi.org/10.14482/pege.50.658.155" TargetMode="External"/><Relationship Id="rId39" Type="http://schemas.openxmlformats.org/officeDocument/2006/relationships/hyperlink" Target="https://doi.org/10.21833/ijaas.2020.07.002" TargetMode="External"/><Relationship Id="rId21" Type="http://schemas.openxmlformats.org/officeDocument/2006/relationships/hyperlink" Target="https://ri.unsam.edu.ar/bitstream/123456789/803/1/TFPP%20EEYN%202019%20DKD-LJC-EJM.pdf" TargetMode="External"/><Relationship Id="rId34" Type="http://schemas.openxmlformats.org/officeDocument/2006/relationships/hyperlink" Target="https://doi.org/10.46661/ijeri.10983" TargetMode="External"/><Relationship Id="rId42" Type="http://schemas.openxmlformats.org/officeDocument/2006/relationships/hyperlink" Target="https://doi.org/10.5539/ijbm.v19n6p125" TargetMode="External"/><Relationship Id="rId47" Type="http://schemas.openxmlformats.org/officeDocument/2006/relationships/hyperlink" Target="https://doi.org/10.5093/jwop2019a21" TargetMode="External"/><Relationship Id="rId50" Type="http://schemas.openxmlformats.org/officeDocument/2006/relationships/hyperlink" Target="https://doi.org/10.47197/retos.v60.106255" TargetMode="External"/><Relationship Id="rId55" Type="http://schemas.openxmlformats.org/officeDocument/2006/relationships/hyperlink" Target="https://repositorio.ucv.edu.pe/handle/20.500.12692/51774"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hdl.handle.net/11362/80596" TargetMode="External"/><Relationship Id="rId29" Type="http://schemas.openxmlformats.org/officeDocument/2006/relationships/hyperlink" Target="https://hdl.handle.net/20.500.12692/122473" TargetMode="External"/><Relationship Id="rId11" Type="http://schemas.openxmlformats.org/officeDocument/2006/relationships/hyperlink" Target="https://doi.org/10.37811/cl_rcm.v6i4.2695" TargetMode="External"/><Relationship Id="rId24" Type="http://schemas.openxmlformats.org/officeDocument/2006/relationships/hyperlink" Target="https://www.semanticscholar.org/reader/ccc63bc42ff6b388df2766a9b04eb5fea447cf02" TargetMode="External"/><Relationship Id="rId32" Type="http://schemas.openxmlformats.org/officeDocument/2006/relationships/hyperlink" Target="https://doi.org/10.23913/ride.v11i21.703" TargetMode="External"/><Relationship Id="rId37" Type="http://schemas.openxmlformats.org/officeDocument/2006/relationships/hyperlink" Target="https://revistavirtual.ucn.edu.co/index.php/RevistaUCN/article/view/1042" TargetMode="External"/><Relationship Id="rId40" Type="http://schemas.openxmlformats.org/officeDocument/2006/relationships/hyperlink" Target="https://news.un.org/es/story/2022/09/1515371" TargetMode="External"/><Relationship Id="rId45" Type="http://schemas.openxmlformats.org/officeDocument/2006/relationships/hyperlink" Target="https://revista.estudioidea.org/ojs/index.php/eidea/article/view/5/2" TargetMode="External"/><Relationship Id="rId53" Type="http://schemas.openxmlformats.org/officeDocument/2006/relationships/hyperlink" Target="http://www.scielo.org.bo/scielo.php?script=sci_arttext&amp;pid=S222330322019000100009&amp;lng=es&amp;tlng=es" TargetMode="External"/><Relationship Id="rId58" Type="http://schemas.openxmlformats.org/officeDocument/2006/relationships/footer" Target="footer2.xml"/><Relationship Id="rId5" Type="http://schemas.openxmlformats.org/officeDocument/2006/relationships/webSettings" Target="webSettings.xml"/><Relationship Id="rId19" Type="http://schemas.openxmlformats.org/officeDocument/2006/relationships/hyperlink" Target="https://doi.org/10.34140/bjbv6n1-010" TargetMode="External"/><Relationship Id="rId4" Type="http://schemas.openxmlformats.org/officeDocument/2006/relationships/settings" Target="settings.xml"/><Relationship Id="rId9" Type="http://schemas.openxmlformats.org/officeDocument/2006/relationships/hyperlink" Target="https://doi.org/10.30545/academo.2020.jul-dic.7" TargetMode="External"/><Relationship Id="rId14" Type="http://schemas.openxmlformats.org/officeDocument/2006/relationships/hyperlink" Target="https://journals.continental.edu.pe/index.php/apuntes/article/view/867" TargetMode="External"/><Relationship Id="rId22" Type="http://schemas.openxmlformats.org/officeDocument/2006/relationships/hyperlink" Target="https://doi.org/10.22214/ijraset.2021.38673" TargetMode="External"/><Relationship Id="rId27" Type="http://schemas.openxmlformats.org/officeDocument/2006/relationships/hyperlink" Target="https://www.redalyc.org/pdf/567/56729527027.pdf" TargetMode="External"/><Relationship Id="rId30" Type="http://schemas.openxmlformats.org/officeDocument/2006/relationships/hyperlink" Target="https://revista.uny.edu.ve/ojs/index.php/honoris-causa/article/view/89" TargetMode="External"/><Relationship Id="rId35" Type="http://schemas.openxmlformats.org/officeDocument/2006/relationships/hyperlink" Target="https://doi.org/10.37811/cl_rcm.v6i5.3165" TargetMode="External"/><Relationship Id="rId43" Type="http://schemas.openxmlformats.org/officeDocument/2006/relationships/hyperlink" Target="https://doi.org/10.56926/unaaaciencia.v3i1.60" TargetMode="External"/><Relationship Id="rId48" Type="http://schemas.openxmlformats.org/officeDocument/2006/relationships/hyperlink" Target="https://doi.org/10.34024/prometeica.2024.30.16098" TargetMode="External"/><Relationship Id="rId56" Type="http://schemas.openxmlformats.org/officeDocument/2006/relationships/hyperlink" Target="https://doi.org/10.57175/evsos.v2i1.95" TargetMode="External"/><Relationship Id="rId8" Type="http://schemas.openxmlformats.org/officeDocument/2006/relationships/image" Target="media/image1.png"/><Relationship Id="rId51" Type="http://schemas.openxmlformats.org/officeDocument/2006/relationships/hyperlink" Target="https://productivityknowhow.com/basics/state-of-the-global-workplace-2023-gallup-report/" TargetMode="External"/><Relationship Id="rId3" Type="http://schemas.openxmlformats.org/officeDocument/2006/relationships/styles" Target="styles.xml"/><Relationship Id="rId12" Type="http://schemas.openxmlformats.org/officeDocument/2006/relationships/hyperlink" Target="https://doi.org/10.1177/2158244020969383" TargetMode="External"/><Relationship Id="rId17" Type="http://schemas.openxmlformats.org/officeDocument/2006/relationships/hyperlink" Target="https://doi.org/10.36737/01230425.v1.n36.2019.2120" TargetMode="External"/><Relationship Id="rId25" Type="http://schemas.openxmlformats.org/officeDocument/2006/relationships/hyperlink" Target="https://doi.org/10.5281/zenodo.10652439" TargetMode="External"/><Relationship Id="rId33" Type="http://schemas.openxmlformats.org/officeDocument/2006/relationships/hyperlink" Target="https://doi.org/10.35869/reined.v22i3.5770" TargetMode="External"/><Relationship Id="rId38" Type="http://schemas.openxmlformats.org/officeDocument/2006/relationships/hyperlink" Target="https://www.gajrc.com/media/articles/GAJEB-_21_1-4.pdf" TargetMode="External"/><Relationship Id="rId46" Type="http://schemas.openxmlformats.org/officeDocument/2006/relationships/hyperlink" Target="https://doi.org/10.3389/fpsyg.2023.1115861" TargetMode="External"/><Relationship Id="rId59" Type="http://schemas.openxmlformats.org/officeDocument/2006/relationships/fontTable" Target="fontTable.xml"/><Relationship Id="rId20" Type="http://schemas.openxmlformats.org/officeDocument/2006/relationships/hyperlink" Target="https://bibliotecadigital.mineduc.cl/handle/20.500.12365/17302" TargetMode="External"/><Relationship Id="rId41" Type="http://schemas.openxmlformats.org/officeDocument/2006/relationships/hyperlink" Target="https://hdl.handle.net/20.500.12692/133463" TargetMode="External"/><Relationship Id="rId54" Type="http://schemas.openxmlformats.org/officeDocument/2006/relationships/hyperlink" Target="https://doi.org/10.48169/Ecuatesis/0102202008"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oi.org/10.46498/reduipb.v25i1.1346" TargetMode="External"/><Relationship Id="rId23" Type="http://schemas.openxmlformats.org/officeDocument/2006/relationships/hyperlink" Target="https://doi.org/10.59427/rcli/2023/v23cs.3514-3520" TargetMode="External"/><Relationship Id="rId28" Type="http://schemas.openxmlformats.org/officeDocument/2006/relationships/hyperlink" Target="https://doi.org/10.29059/educiencia.v9i1.271" TargetMode="External"/><Relationship Id="rId36" Type="http://schemas.openxmlformats.org/officeDocument/2006/relationships/hyperlink" Target="https://doi.org/10.14198/ALTERN.22399" TargetMode="External"/><Relationship Id="rId49" Type="http://schemas.openxmlformats.org/officeDocument/2006/relationships/hyperlink" Target="https://repositorio.upci.edu.pe/bitstream/handle/upci/1051/tesisyacizapata%20-ok-26-01.pdf?sequence=1&amp;isAllowed=y" TargetMode="External"/><Relationship Id="rId57" Type="http://schemas.openxmlformats.org/officeDocument/2006/relationships/footer" Target="footer1.xml"/><Relationship Id="rId10" Type="http://schemas.openxmlformats.org/officeDocument/2006/relationships/hyperlink" Target="https://doi.org/10.18488/journal.61.2021.93.625.636" TargetMode="External"/><Relationship Id="rId31" Type="http://schemas.openxmlformats.org/officeDocument/2006/relationships/hyperlink" Target="https://www.redalyc.org/pdf/461/46148194007.pdf" TargetMode="External"/><Relationship Id="rId44" Type="http://schemas.openxmlformats.org/officeDocument/2006/relationships/hyperlink" Target="http://www.assumptionjournal.au.edu/index.php/abacjournal/article/view/4204" TargetMode="External"/><Relationship Id="rId52" Type="http://schemas.openxmlformats.org/officeDocument/2006/relationships/hyperlink" Target="https://doi.org/10.15381/idata.v26i2.24329" TargetMode="External"/><Relationship Id="rId6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nna\Desktop\ART&#205;CULOS%20INVECOM\varios\plantillaenword2%20(1).do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B815A5-9459-4309-B1CC-F243B1977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plantillaenword2 (1)</Template>
  <TotalTime>180</TotalTime>
  <Pages>11</Pages>
  <Words>6133</Words>
  <Characters>34960</Characters>
  <Application>Microsoft Office Word</Application>
  <DocSecurity>0</DocSecurity>
  <Lines>291</Lines>
  <Paragraphs>82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
  <LinksUpToDate>false</LinksUpToDate>
  <CharactersWithSpaces>41011</CharactersWithSpaces>
  <SharedDoc>false</SharedDoc>
  <HLinks>
    <vt:vector size="72" baseType="variant">
      <vt:variant>
        <vt:i4>1376294</vt:i4>
      </vt:variant>
      <vt:variant>
        <vt:i4>33</vt:i4>
      </vt:variant>
      <vt:variant>
        <vt:i4>0</vt:i4>
      </vt:variant>
      <vt:variant>
        <vt:i4>5</vt:i4>
      </vt:variant>
      <vt:variant>
        <vt:lpwstr>mailto:corredelautorejemplo@ejemplo.com</vt:lpwstr>
      </vt:variant>
      <vt:variant>
        <vt:lpwstr/>
      </vt:variant>
      <vt:variant>
        <vt:i4>6291510</vt:i4>
      </vt:variant>
      <vt:variant>
        <vt:i4>30</vt:i4>
      </vt:variant>
      <vt:variant>
        <vt:i4>0</vt:i4>
      </vt:variant>
      <vt:variant>
        <vt:i4>5</vt:i4>
      </vt:variant>
      <vt:variant>
        <vt:lpwstr>https://orcid.ejemplo/1231251204123123</vt:lpwstr>
      </vt:variant>
      <vt:variant>
        <vt:lpwstr/>
      </vt:variant>
      <vt:variant>
        <vt:i4>1376294</vt:i4>
      </vt:variant>
      <vt:variant>
        <vt:i4>27</vt:i4>
      </vt:variant>
      <vt:variant>
        <vt:i4>0</vt:i4>
      </vt:variant>
      <vt:variant>
        <vt:i4>5</vt:i4>
      </vt:variant>
      <vt:variant>
        <vt:lpwstr>mailto:corredelautorejemplo@ejemplo.com</vt:lpwstr>
      </vt:variant>
      <vt:variant>
        <vt:lpwstr/>
      </vt:variant>
      <vt:variant>
        <vt:i4>6291510</vt:i4>
      </vt:variant>
      <vt:variant>
        <vt:i4>24</vt:i4>
      </vt:variant>
      <vt:variant>
        <vt:i4>0</vt:i4>
      </vt:variant>
      <vt:variant>
        <vt:i4>5</vt:i4>
      </vt:variant>
      <vt:variant>
        <vt:lpwstr>https://orcid.ejemplo/1231251204123123</vt:lpwstr>
      </vt:variant>
      <vt:variant>
        <vt:lpwstr/>
      </vt:variant>
      <vt:variant>
        <vt:i4>1376294</vt:i4>
      </vt:variant>
      <vt:variant>
        <vt:i4>21</vt:i4>
      </vt:variant>
      <vt:variant>
        <vt:i4>0</vt:i4>
      </vt:variant>
      <vt:variant>
        <vt:i4>5</vt:i4>
      </vt:variant>
      <vt:variant>
        <vt:lpwstr>mailto:corredelautorejemplo@ejemplo.com</vt:lpwstr>
      </vt:variant>
      <vt:variant>
        <vt:lpwstr/>
      </vt:variant>
      <vt:variant>
        <vt:i4>6291510</vt:i4>
      </vt:variant>
      <vt:variant>
        <vt:i4>18</vt:i4>
      </vt:variant>
      <vt:variant>
        <vt:i4>0</vt:i4>
      </vt:variant>
      <vt:variant>
        <vt:i4>5</vt:i4>
      </vt:variant>
      <vt:variant>
        <vt:lpwstr>https://orcid.ejemplo/1231251204123123</vt:lpwstr>
      </vt:variant>
      <vt:variant>
        <vt:lpwstr/>
      </vt:variant>
      <vt:variant>
        <vt:i4>1376294</vt:i4>
      </vt:variant>
      <vt:variant>
        <vt:i4>15</vt:i4>
      </vt:variant>
      <vt:variant>
        <vt:i4>0</vt:i4>
      </vt:variant>
      <vt:variant>
        <vt:i4>5</vt:i4>
      </vt:variant>
      <vt:variant>
        <vt:lpwstr>mailto:corredelautorejemplo@ejemplo.com</vt:lpwstr>
      </vt:variant>
      <vt:variant>
        <vt:lpwstr/>
      </vt:variant>
      <vt:variant>
        <vt:i4>6291510</vt:i4>
      </vt:variant>
      <vt:variant>
        <vt:i4>12</vt:i4>
      </vt:variant>
      <vt:variant>
        <vt:i4>0</vt:i4>
      </vt:variant>
      <vt:variant>
        <vt:i4>5</vt:i4>
      </vt:variant>
      <vt:variant>
        <vt:lpwstr>https://orcid.ejemplo/1231251204123123</vt:lpwstr>
      </vt:variant>
      <vt:variant>
        <vt:lpwstr/>
      </vt:variant>
      <vt:variant>
        <vt:i4>1376294</vt:i4>
      </vt:variant>
      <vt:variant>
        <vt:i4>9</vt:i4>
      </vt:variant>
      <vt:variant>
        <vt:i4>0</vt:i4>
      </vt:variant>
      <vt:variant>
        <vt:i4>5</vt:i4>
      </vt:variant>
      <vt:variant>
        <vt:lpwstr>mailto:corredelautorejemplo@ejemplo.com</vt:lpwstr>
      </vt:variant>
      <vt:variant>
        <vt:lpwstr/>
      </vt:variant>
      <vt:variant>
        <vt:i4>6291510</vt:i4>
      </vt:variant>
      <vt:variant>
        <vt:i4>6</vt:i4>
      </vt:variant>
      <vt:variant>
        <vt:i4>0</vt:i4>
      </vt:variant>
      <vt:variant>
        <vt:i4>5</vt:i4>
      </vt:variant>
      <vt:variant>
        <vt:lpwstr>https://orcid.ejemplo/1231251204123123</vt:lpwstr>
      </vt:variant>
      <vt:variant>
        <vt:lpwstr/>
      </vt:variant>
      <vt:variant>
        <vt:i4>1376294</vt:i4>
      </vt:variant>
      <vt:variant>
        <vt:i4>3</vt:i4>
      </vt:variant>
      <vt:variant>
        <vt:i4>0</vt:i4>
      </vt:variant>
      <vt:variant>
        <vt:i4>5</vt:i4>
      </vt:variant>
      <vt:variant>
        <vt:lpwstr>mailto:corredelautorejemplo@ejemplo.com</vt:lpwstr>
      </vt:variant>
      <vt:variant>
        <vt:lpwstr/>
      </vt:variant>
      <vt:variant>
        <vt:i4>6291510</vt:i4>
      </vt:variant>
      <vt:variant>
        <vt:i4>0</vt:i4>
      </vt:variant>
      <vt:variant>
        <vt:i4>0</vt:i4>
      </vt:variant>
      <vt:variant>
        <vt:i4>5</vt:i4>
      </vt:variant>
      <vt:variant>
        <vt:lpwstr>https://orcid.ejemplo/1231251204123123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37</cp:revision>
  <dcterms:created xsi:type="dcterms:W3CDTF">2025-02-13T00:13:00Z</dcterms:created>
  <dcterms:modified xsi:type="dcterms:W3CDTF">2025-02-13T21:43:00Z</dcterms:modified>
</cp:coreProperties>
</file>